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8C74" w14:textId="77777777" w:rsidR="008A647C" w:rsidRPr="007B2475" w:rsidRDefault="008A647C" w:rsidP="008A647C">
      <w:pPr>
        <w:spacing w:after="240"/>
        <w:jc w:val="center"/>
        <w:rPr>
          <w:rFonts w:ascii="MS Reference Sans Serif" w:hAnsi="MS Reference Sans Serif"/>
        </w:rPr>
      </w:pPr>
      <w:r w:rsidRPr="007B2475">
        <w:rPr>
          <w:rFonts w:ascii="MS Reference Sans Serif" w:eastAsia="Calibri" w:hAnsi="MS Reference Sans Serif" w:cs="Calibri"/>
          <w:sz w:val="24"/>
        </w:rPr>
        <w:t>Договор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</w:rPr>
        <w:t>поставки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Pr="007B2475">
        <w:rPr>
          <w:rFonts w:ascii="MS Reference Sans Serif" w:eastAsia="Segoe UI Symbol" w:hAnsi="MS Reference Sans Serif" w:cs="Segoe UI Symbol"/>
          <w:sz w:val="24"/>
        </w:rPr>
        <w:t>№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 _______</w:t>
      </w:r>
    </w:p>
    <w:p w14:paraId="1F5C0CD1" w14:textId="6D901D6C" w:rsidR="008A647C" w:rsidRPr="007B2475" w:rsidRDefault="008A647C" w:rsidP="008A647C">
      <w:pPr>
        <w:spacing w:after="240"/>
        <w:jc w:val="both"/>
      </w:pPr>
      <w:r w:rsidRPr="007B2475">
        <w:rPr>
          <w:rFonts w:eastAsia="Calibri" w:cs="Calibri"/>
          <w:sz w:val="24"/>
        </w:rPr>
        <w:t>г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. </w:t>
      </w:r>
      <w:proofErr w:type="gramStart"/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Первоуральск, </w:t>
      </w:r>
      <w:r w:rsidR="00EC622B" w:rsidRPr="007B2475">
        <w:rPr>
          <w:rFonts w:ascii="MS Reference Sans Serif" w:eastAsia="MS Reference Sans Serif" w:hAnsi="MS Reference Sans Serif" w:cs="MS Reference Sans Serif"/>
          <w:sz w:val="24"/>
        </w:rPr>
        <w:t xml:space="preserve">  </w:t>
      </w:r>
      <w:proofErr w:type="gramEnd"/>
      <w:r w:rsidR="00EC622B" w:rsidRPr="007B2475">
        <w:rPr>
          <w:rFonts w:ascii="MS Reference Sans Serif" w:eastAsia="MS Reference Sans Serif" w:hAnsi="MS Reference Sans Serif" w:cs="MS Reference Sans Serif"/>
          <w:sz w:val="24"/>
        </w:rPr>
        <w:t xml:space="preserve">                                                        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>___.___.202__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1"/>
        <w:gridCol w:w="6734"/>
      </w:tblGrid>
      <w:tr w:rsidR="008A647C" w:rsidRPr="007B2475" w14:paraId="022C1D4B" w14:textId="77777777" w:rsidTr="00D7163C">
        <w:tc>
          <w:tcPr>
            <w:tcW w:w="2660" w:type="dxa"/>
            <w:shd w:val="clear" w:color="auto" w:fill="auto"/>
          </w:tcPr>
          <w:p w14:paraId="29647D20" w14:textId="77777777" w:rsidR="008A647C" w:rsidRPr="007B2475" w:rsidRDefault="008A647C" w:rsidP="00D7163C">
            <w:pPr>
              <w:spacing w:after="240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hAnsi="MS Reference Sans Serif"/>
                <w:sz w:val="24"/>
                <w:szCs w:val="24"/>
              </w:rPr>
              <w:t>Поставщик</w:t>
            </w:r>
          </w:p>
        </w:tc>
        <w:tc>
          <w:tcPr>
            <w:tcW w:w="6911" w:type="dxa"/>
            <w:shd w:val="clear" w:color="auto" w:fill="auto"/>
          </w:tcPr>
          <w:p w14:paraId="0F210E3E" w14:textId="77777777" w:rsidR="008A647C" w:rsidRPr="007B2475" w:rsidRDefault="008A647C" w:rsidP="00D7163C">
            <w:pPr>
              <w:spacing w:after="240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Индивидуальный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предприниматель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Стрельников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Денис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Сергеевич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ИНН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662514989373</w:t>
            </w:r>
          </w:p>
        </w:tc>
      </w:tr>
      <w:tr w:rsidR="008A647C" w:rsidRPr="007B2475" w14:paraId="65A08FBF" w14:textId="77777777" w:rsidTr="00D7163C">
        <w:tc>
          <w:tcPr>
            <w:tcW w:w="2660" w:type="dxa"/>
            <w:shd w:val="clear" w:color="auto" w:fill="auto"/>
          </w:tcPr>
          <w:p w14:paraId="716C85A2" w14:textId="77777777" w:rsidR="008A647C" w:rsidRPr="007B2475" w:rsidRDefault="008A647C" w:rsidP="00D7163C">
            <w:pPr>
              <w:spacing w:after="240"/>
              <w:rPr>
                <w:rFonts w:ascii="MS Reference Sans Serif" w:eastAsia="Calibri" w:hAnsi="MS Reference Sans Serif" w:cs="Calibri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Покупатель</w:t>
            </w:r>
          </w:p>
        </w:tc>
        <w:tc>
          <w:tcPr>
            <w:tcW w:w="6911" w:type="dxa"/>
            <w:shd w:val="clear" w:color="auto" w:fill="auto"/>
          </w:tcPr>
          <w:p w14:paraId="6B4F8B51" w14:textId="77777777" w:rsidR="008A647C" w:rsidRPr="007B2475" w:rsidRDefault="008A647C" w:rsidP="00D7163C">
            <w:pPr>
              <w:spacing w:after="240"/>
              <w:rPr>
                <w:rFonts w:ascii="MS Reference Sans Serif" w:eastAsia="Calibri" w:hAnsi="MS Reference Sans Serif" w:cs="Calibri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Гражданин РФ ____________</w:t>
            </w:r>
          </w:p>
        </w:tc>
      </w:tr>
    </w:tbl>
    <w:p w14:paraId="5BB76CD3" w14:textId="77777777" w:rsidR="00E51498" w:rsidRPr="007B2475" w:rsidRDefault="00E51498" w:rsidP="008A647C">
      <w:pPr>
        <w:spacing w:after="240"/>
        <w:rPr>
          <w:rFonts w:ascii="MS Reference Sans Serif" w:eastAsia="Calibri" w:hAnsi="MS Reference Sans Serif" w:cs="Calibri"/>
          <w:sz w:val="24"/>
          <w:szCs w:val="24"/>
        </w:rPr>
      </w:pPr>
    </w:p>
    <w:p w14:paraId="26D6BDB6" w14:textId="77777777" w:rsidR="008A647C" w:rsidRPr="007B2475" w:rsidRDefault="009B373A" w:rsidP="009B373A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Предмет договора и его основные условия</w:t>
      </w:r>
    </w:p>
    <w:p w14:paraId="1738A78A" w14:textId="77777777" w:rsidR="009B373A" w:rsidRPr="007B2475" w:rsidRDefault="009B373A" w:rsidP="009B373A">
      <w:pPr>
        <w:pStyle w:val="a4"/>
        <w:numPr>
          <w:ilvl w:val="1"/>
          <w:numId w:val="2"/>
        </w:numPr>
        <w:spacing w:after="240"/>
        <w:ind w:left="0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 поставляет Покупателю отделочные материалы из древесины (далее – Продукция). Перечень поставляемой Продукции согласовывается сторонами в порядке, установленном разделом 3 Договора, и указывается в счёте, выставляемом Поставщиком Покупателю (далее – Счёт). Покупатель обязуется принять и оплатить Продукцию в соответствии с условиями Договора.</w:t>
      </w:r>
    </w:p>
    <w:p w14:paraId="73802A5A" w14:textId="77777777" w:rsidR="009B373A" w:rsidRPr="007B2475" w:rsidRDefault="009B373A" w:rsidP="009B373A">
      <w:pPr>
        <w:pStyle w:val="a4"/>
        <w:numPr>
          <w:ilvl w:val="1"/>
          <w:numId w:val="2"/>
        </w:numPr>
        <w:spacing w:after="240"/>
        <w:ind w:left="0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Срок поставки – в течение 30 календарных дней с момента оплаты Покупателем Счёта.</w:t>
      </w:r>
    </w:p>
    <w:p w14:paraId="16E5BB01" w14:textId="77777777" w:rsidR="009B373A" w:rsidRPr="007B2475" w:rsidRDefault="009B373A" w:rsidP="009B373A">
      <w:pPr>
        <w:pStyle w:val="a4"/>
        <w:spacing w:after="240"/>
        <w:ind w:left="0" w:hanging="709"/>
        <w:contextualSpacing w:val="0"/>
        <w:rPr>
          <w:rFonts w:ascii="MS Reference Sans Serif" w:eastAsia="Calibri" w:hAnsi="MS Reference Sans Serif" w:cs="Calibri"/>
          <w:sz w:val="24"/>
          <w:szCs w:val="24"/>
        </w:rPr>
      </w:pPr>
    </w:p>
    <w:p w14:paraId="0643D608" w14:textId="77777777" w:rsidR="009B373A" w:rsidRPr="007B2475" w:rsidRDefault="009B373A" w:rsidP="009B373A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Цена Договора и порядок оплаты</w:t>
      </w:r>
    </w:p>
    <w:p w14:paraId="73769B03" w14:textId="77777777" w:rsidR="009B373A" w:rsidRPr="007B2475" w:rsidRDefault="009B373A" w:rsidP="009B373A">
      <w:pPr>
        <w:pStyle w:val="a4"/>
        <w:numPr>
          <w:ilvl w:val="1"/>
          <w:numId w:val="3"/>
        </w:numPr>
        <w:spacing w:after="240"/>
        <w:ind w:left="0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Цена Договора указывается в Счёте. НДС не облагается в соответствии с п. 3 ст. 346.11 НК РФ </w:t>
      </w:r>
      <w:r w:rsidRPr="007B2475">
        <w:rPr>
          <w:rFonts w:ascii="MS Reference Sans Serif" w:eastAsia="MS Reference Sans Serif" w:hAnsi="MS Reference Sans Serif" w:cs="MS Reference Sans Serif"/>
          <w:i/>
          <w:sz w:val="24"/>
          <w:szCs w:val="24"/>
        </w:rPr>
        <w:t>(«Поставщик освобождён от уплаты НДС в соответствии с п. 3 ст. 146 НК РФ.»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- редакция с 01.01.2025). В цену Договора включены все расходы, связанные с поставкой Продукции, кроме расходов на доставку.</w:t>
      </w:r>
    </w:p>
    <w:p w14:paraId="494905BF" w14:textId="6DF879DD" w:rsidR="0073531F" w:rsidRPr="007B2475" w:rsidRDefault="0073531F" w:rsidP="009B373A">
      <w:pPr>
        <w:pStyle w:val="a4"/>
        <w:numPr>
          <w:ilvl w:val="1"/>
          <w:numId w:val="3"/>
        </w:numPr>
        <w:spacing w:after="240"/>
        <w:ind w:left="0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 согласованию с поставщиком, покупатель оплачивает заказ полностью (А) или частями (Б)</w:t>
      </w:r>
    </w:p>
    <w:p w14:paraId="2825C571" w14:textId="3A1A4426" w:rsidR="009B373A" w:rsidRPr="007B2475" w:rsidRDefault="0073531F" w:rsidP="0073531F">
      <w:pPr>
        <w:pStyle w:val="a4"/>
        <w:spacing w:after="240"/>
        <w:ind w:left="0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(А) 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 полностью оплачивает Продукцию в срок не позднее трёх рабочих дней с даты выставления Счёта Поставщиком.</w:t>
      </w:r>
    </w:p>
    <w:p w14:paraId="4C144390" w14:textId="4DBDD67E" w:rsidR="009B373A" w:rsidRPr="007B2475" w:rsidRDefault="0073531F" w:rsidP="009B373A">
      <w:pPr>
        <w:pStyle w:val="a4"/>
        <w:spacing w:after="240"/>
        <w:ind w:left="0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Б) </w:t>
      </w: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П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окупатель оплачивает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6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 в срок не позднее трёх рабочих дней с даты выставления Счёта Поставщиком. Оставшуюся часть (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4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0% от цены Договора) Покупатель оплачивает при получении Продукции.</w:t>
      </w:r>
    </w:p>
    <w:p w14:paraId="4070B80A" w14:textId="68C49F37" w:rsidR="009B373A" w:rsidRPr="007B2475" w:rsidRDefault="0073531F" w:rsidP="009B373A">
      <w:pPr>
        <w:pStyle w:val="a4"/>
        <w:spacing w:after="240"/>
        <w:ind w:left="0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доставки: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Покупатель оплачивает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6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0% от цены Договора в срок не позднее трёх рабочих дней с даты выставления Счёта Поставщиком. Оставшуюся часть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40</w:t>
      </w:r>
      <w:r w:rsidR="009B373A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% от цены Договора) Покупатель оплачивает в срок не позднее трёх рабочих дней с даты получения уведомления Поставщика о готовности Продукции к отгрузке.</w:t>
      </w:r>
    </w:p>
    <w:p w14:paraId="28E3C0A1" w14:textId="77777777" w:rsidR="009B373A" w:rsidRPr="007B2475" w:rsidRDefault="009B373A" w:rsidP="009B373A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Если Покупатель нарушает срок оплаты более, чем на неделю, Поставщик вправе отказаться от Договора без компенсации Покупателю каких-либо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lastRenderedPageBreak/>
        <w:t>убытков.</w:t>
      </w:r>
    </w:p>
    <w:p w14:paraId="4461B9E1" w14:textId="77777777" w:rsidR="009B373A" w:rsidRPr="007B2475" w:rsidRDefault="009B373A" w:rsidP="009B373A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Покупатель оплачивает Продукцию наличными денежными средствами в офисе Поставщика или с помощью QR-кода. Обязанность по оплате считается исполненной с момента выдачи кассового/товарного чека.</w:t>
      </w:r>
    </w:p>
    <w:p w14:paraId="7424BAF6" w14:textId="77777777" w:rsidR="009B373A" w:rsidRPr="007B2475" w:rsidRDefault="009B373A" w:rsidP="009B373A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Доставка Продукции Покупателю (при необходимости) оплачивается отдельно, по тарифам перевозчика. Покупатель оплачивает доставку после согласования сторонами сроков доставки (п. 3.4. Договора), до передачи Продукции перевозчику.</w:t>
      </w:r>
    </w:p>
    <w:p w14:paraId="75199E19" w14:textId="77777777" w:rsidR="0060248C" w:rsidRPr="007B2475" w:rsidRDefault="0060248C" w:rsidP="0060248C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Условия Поставки</w:t>
      </w:r>
    </w:p>
    <w:p w14:paraId="72D30CEE" w14:textId="2325189E" w:rsidR="0060248C" w:rsidRPr="007B2475" w:rsidRDefault="0060248C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Покупатель направляет Поставщику заявку на Продукцию с помощью сайта </w:t>
      </w:r>
      <w:proofErr w:type="spellStart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Авито</w:t>
      </w:r>
      <w:proofErr w:type="spellEnd"/>
      <w:r w:rsidR="00F86266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 номеру телефона</w:t>
      </w:r>
      <w:r w:rsidR="00F86266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,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в мессенджере </w:t>
      </w:r>
      <w:proofErr w:type="spellStart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WhatsApp</w:t>
      </w:r>
      <w:proofErr w:type="spellEnd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или на электронную почту. В заявке Покупатель также указывает необходимость доставки или соглашается на самовывоз Продукции со склада Поставщика, расположенного </w:t>
      </w:r>
      <w:proofErr w:type="gramStart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 адресу</w:t>
      </w:r>
      <w:proofErr w:type="gramEnd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bookmarkStart w:id="0" w:name="_Hlk177041317"/>
      <w:r w:rsidR="004F6C48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Свердловская область, п. Билимбай, д. </w:t>
      </w:r>
      <w:proofErr w:type="spellStart"/>
      <w:r w:rsidR="004F6C48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Извездная</w:t>
      </w:r>
      <w:proofErr w:type="spellEnd"/>
      <w:r w:rsidR="004F6C48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, ул. Трактовая 5г.</w:t>
      </w:r>
      <w:bookmarkEnd w:id="0"/>
    </w:p>
    <w:p w14:paraId="25A3FD60" w14:textId="77777777" w:rsidR="0060248C" w:rsidRPr="007B2475" w:rsidRDefault="0060248C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Поставщик рассматривает заявку и согласовывает её тем же способом, которым заявка была направлена. В согласовании содержатся срок готовности Продукции к отгрузке, условие о доставке/самовывозе, срок и порядок оплаты. Одновременно Поставщик выставляет Покупателю Счёт для оплаты Продукции.</w:t>
      </w:r>
    </w:p>
    <w:p w14:paraId="1F3C098B" w14:textId="77777777" w:rsidR="0060248C" w:rsidRPr="007B2475" w:rsidRDefault="0060248C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По готовности Продукции к отгрузке Поставщик направляет Покупателю уведомление об этом тем же способом, которым была направлена заявка.</w:t>
      </w:r>
    </w:p>
    <w:p w14:paraId="5D46DFC7" w14:textId="25811CB9" w:rsidR="0060248C" w:rsidRPr="007B2475" w:rsidRDefault="0073531F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Покупатель обязуется самостоятельно вывезти Продукцию со склада Поставщика в срок не позднее трёх рабочих дней с даты получения уведомления о готовности Продукции к отгрузке. </w:t>
      </w:r>
    </w:p>
    <w:p w14:paraId="0303BDAC" w14:textId="74DE7DA6" w:rsidR="0060248C" w:rsidRPr="007B2475" w:rsidRDefault="0073531F" w:rsidP="0060248C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доставки: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согласовывают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дату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доставки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тем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же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способом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которым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была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направлена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заявка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Покупатель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обязуется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оплатить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доставку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по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тарифам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перевозчика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2.5.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)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принять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Продукцию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согласованный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сторонами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  <w:szCs w:val="24"/>
        </w:rPr>
        <w:t>срок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51BF675C" w14:textId="5516EDA6" w:rsidR="0060248C" w:rsidRPr="007B2475" w:rsidRDefault="0073531F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Если Продукцию получает не Покупатель, а иное лицо, то для получения Продукции Покупатель должен </w:t>
      </w:r>
      <w:r w:rsidR="0060248C"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оформить нотариальную доверенность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 Доверенность предъявляется представителю Поставщика при самовывозе Продукции со склада. Нотариально удостоверенная копия доверенности остаётся у Поставщика.</w:t>
      </w:r>
    </w:p>
    <w:p w14:paraId="36ED159B" w14:textId="60B7B8D4" w:rsidR="0060248C" w:rsidRPr="007B2475" w:rsidRDefault="0073531F" w:rsidP="0060248C">
      <w:pPr>
        <w:spacing w:after="240"/>
        <w:jc w:val="both"/>
        <w:rPr>
          <w:rFonts w:ascii="MS Reference Sans Serif" w:eastAsia="MS Reference Sans Serif" w:hAnsi="MS Reference Sans Serif" w:cs="MS Reference Sans Serif"/>
          <w:sz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</w:rPr>
        <w:t>Для доставки: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Если Продукцию получает не Покупатель, а иное лицо, </w:t>
      </w:r>
      <w:r w:rsidR="0060248C" w:rsidRPr="007B2475">
        <w:rPr>
          <w:rFonts w:ascii="MS Reference Sans Serif" w:eastAsia="Calibri" w:hAnsi="MS Reference Sans Serif" w:cs="Calibri"/>
          <w:sz w:val="24"/>
        </w:rPr>
        <w:t>то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для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получения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Продукции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Покупатель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должен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оформить нотариальную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доверенность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. </w:t>
      </w:r>
      <w:r w:rsidR="0060248C" w:rsidRPr="007B2475">
        <w:rPr>
          <w:rFonts w:ascii="MS Reference Sans Serif" w:eastAsia="Calibri" w:hAnsi="MS Reference Sans Serif" w:cs="Calibri"/>
          <w:sz w:val="24"/>
        </w:rPr>
        <w:t>Представитель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Покупателя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предъявляет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доверенность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получении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Продукции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от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перевозчика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. Нотариально удостоверенная копия </w:t>
      </w:r>
      <w:r w:rsidR="0060248C" w:rsidRPr="007B2475">
        <w:rPr>
          <w:rFonts w:ascii="MS Reference Sans Serif" w:eastAsia="Calibri" w:hAnsi="MS Reference Sans Serif" w:cs="Calibri"/>
          <w:sz w:val="24"/>
        </w:rPr>
        <w:t>доверенности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передаётся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Поставщику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>.</w:t>
      </w:r>
    </w:p>
    <w:p w14:paraId="236DBFC4" w14:textId="1D25EB0C" w:rsidR="0060248C" w:rsidRPr="007B2475" w:rsidRDefault="0060248C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Отсутствие у представителя Поставщика надлежащим образом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lastRenderedPageBreak/>
        <w:t xml:space="preserve">оформленной доверенности является </w:t>
      </w: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основанием для отказа в отгрузке/выдаче Продукции</w:t>
      </w:r>
      <w:r w:rsidR="00F86266"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.</w:t>
      </w:r>
    </w:p>
    <w:p w14:paraId="44628EC8" w14:textId="77777777" w:rsidR="0060248C" w:rsidRPr="007B2475" w:rsidRDefault="0060248C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При получении Продукции Покупатель или представитель Покупателя по доверенности подписывает накладную на Продукцию и акт приёма-передачи. Накладная, экземпляр акта и нотариально удостоверенная копия доверенности остаются у Поставщика.</w:t>
      </w:r>
    </w:p>
    <w:p w14:paraId="140C5A90" w14:textId="7B77C3A9" w:rsidR="0060248C" w:rsidRPr="007B2475" w:rsidRDefault="00F00199" w:rsidP="0060248C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  <w:szCs w:val="24"/>
        </w:rPr>
        <w:t>Для самовывоза: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Обязательства Поставщика считаются исполненными, а право собственности и риски случайной гибели/повреждения Продукции переходят к Покупателю с момента отгрузки Продукции со склада Поставщика.</w:t>
      </w:r>
    </w:p>
    <w:p w14:paraId="38FAF9DD" w14:textId="3134FD88" w:rsidR="0060248C" w:rsidRPr="007B2475" w:rsidRDefault="00F00199" w:rsidP="0060248C">
      <w:pPr>
        <w:spacing w:after="240"/>
        <w:jc w:val="both"/>
        <w:rPr>
          <w:rFonts w:ascii="MS Reference Sans Serif" w:hAnsi="MS Reference Sans Serif"/>
        </w:rPr>
      </w:pPr>
      <w:r w:rsidRPr="007B2475">
        <w:rPr>
          <w:rFonts w:ascii="MS Reference Sans Serif" w:eastAsia="MS Reference Sans Serif" w:hAnsi="MS Reference Sans Serif" w:cs="MS Reference Sans Serif"/>
          <w:b/>
          <w:bCs/>
          <w:sz w:val="24"/>
        </w:rPr>
        <w:t>Для доставки:</w:t>
      </w:r>
      <w:r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Обязательства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Поставщика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считаются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исполненными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, </w:t>
      </w:r>
      <w:r w:rsidR="0060248C" w:rsidRPr="007B2475">
        <w:rPr>
          <w:rFonts w:ascii="MS Reference Sans Serif" w:eastAsia="Calibri" w:hAnsi="MS Reference Sans Serif" w:cs="Calibri"/>
          <w:sz w:val="24"/>
        </w:rPr>
        <w:t>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право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собственности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риски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случайной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гибели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>/</w:t>
      </w:r>
      <w:r w:rsidR="0060248C" w:rsidRPr="007B2475">
        <w:rPr>
          <w:rFonts w:ascii="MS Reference Sans Serif" w:eastAsia="Calibri" w:hAnsi="MS Reference Sans Serif" w:cs="Calibri"/>
          <w:sz w:val="24"/>
        </w:rPr>
        <w:t>повреждения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Продукции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переходят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к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Покупателю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с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момента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передачи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Продукции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компании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>-</w:t>
      </w:r>
      <w:r w:rsidR="0060248C" w:rsidRPr="007B2475">
        <w:rPr>
          <w:rFonts w:ascii="MS Reference Sans Serif" w:eastAsia="Calibri" w:hAnsi="MS Reference Sans Serif" w:cs="Calibri"/>
          <w:sz w:val="24"/>
        </w:rPr>
        <w:t>перевозчику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для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 w:rsidR="0060248C" w:rsidRPr="007B2475">
        <w:rPr>
          <w:rFonts w:ascii="MS Reference Sans Serif" w:eastAsia="Calibri" w:hAnsi="MS Reference Sans Serif" w:cs="Calibri"/>
          <w:sz w:val="24"/>
        </w:rPr>
        <w:t>доставки</w:t>
      </w:r>
      <w:r w:rsidR="0060248C" w:rsidRPr="007B2475">
        <w:rPr>
          <w:rFonts w:ascii="MS Reference Sans Serif" w:eastAsia="MS Reference Sans Serif" w:hAnsi="MS Reference Sans Serif" w:cs="MS Reference Sans Serif"/>
          <w:sz w:val="24"/>
        </w:rPr>
        <w:t>.</w:t>
      </w:r>
    </w:p>
    <w:p w14:paraId="1B49385E" w14:textId="77777777" w:rsidR="00747F4E" w:rsidRPr="007B2475" w:rsidRDefault="00747F4E" w:rsidP="00747F4E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Требования к хранению и качеству Продукции</w:t>
      </w:r>
    </w:p>
    <w:p w14:paraId="349B59FB" w14:textId="49DA796C" w:rsidR="00747F4E" w:rsidRPr="007B2475" w:rsidRDefault="00747F4E" w:rsidP="00F86266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Продукция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должна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храниться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условиях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исключающих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повышенную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влажность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,</w:t>
      </w:r>
      <w:r w:rsidR="00F86266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перепады температур</w:t>
      </w:r>
      <w:r w:rsidR="006D5235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ы</w:t>
      </w:r>
      <w:r w:rsidR="00F86266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,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крытых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сухих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помещениях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отдельно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горючих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материалов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легковоспламеняющихся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веществ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</w:p>
    <w:p w14:paraId="46D7CFEB" w14:textId="77777777" w:rsidR="00747F4E" w:rsidRPr="007B2475" w:rsidRDefault="00747F4E" w:rsidP="00747F4E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Несоблюдение условий хранения Продукции является основанием для отказа Поставщика в замене Продукции и/или возврате уплаченных за неё денежных средств.</w:t>
      </w:r>
    </w:p>
    <w:p w14:paraId="60504D20" w14:textId="77777777" w:rsidR="00747F4E" w:rsidRPr="007B2475" w:rsidRDefault="00747F4E" w:rsidP="00747F4E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Оценка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сортности Продукции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производится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лицевой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доски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.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Полные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требования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к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сортности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содержатся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Приложении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br/>
      </w:r>
      <w:r w:rsidRPr="007B2475">
        <w:rPr>
          <w:rFonts w:ascii="MS Reference Sans Serif" w:eastAsia="Segoe UI Symbol" w:hAnsi="MS Reference Sans Serif" w:cs="Segoe UI Symbol"/>
          <w:sz w:val="24"/>
          <w:szCs w:val="24"/>
        </w:rPr>
        <w:t>№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1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к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 xml:space="preserve">Договору. </w:t>
      </w:r>
      <w:r w:rsidRPr="007B2475">
        <w:rPr>
          <w:rFonts w:ascii="MS Reference Sans Serif" w:eastAsia="Calibri" w:hAnsi="MS Reference Sans Serif" w:cs="Calibri"/>
          <w:b/>
          <w:bCs/>
          <w:sz w:val="24"/>
          <w:szCs w:val="24"/>
        </w:rPr>
        <w:t>Допустимый процент доски низшего сорта в поставляемой Продукции – не более 10% от общего количества.</w:t>
      </w:r>
    </w:p>
    <w:p w14:paraId="03ABADE7" w14:textId="26AD7D60" w:rsidR="00747F4E" w:rsidRPr="007B2475" w:rsidRDefault="006D5235" w:rsidP="00747F4E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При перевозке продукции должна быть обеспечена её защита от воздействия осадков, обеспечена защита от горючих материалов и легковоспламеняющихся веществ, продукция должна быть надлежащим образом закреплен</w:t>
      </w:r>
      <w:r w:rsidR="00F00199" w:rsidRPr="007B2475">
        <w:rPr>
          <w:rFonts w:ascii="MS Reference Sans Serif" w:eastAsia="Calibri" w:hAnsi="MS Reference Sans Serif" w:cs="Calibri"/>
          <w:sz w:val="24"/>
          <w:szCs w:val="24"/>
        </w:rPr>
        <w:t>а в автофургоне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 xml:space="preserve">. </w:t>
      </w:r>
      <w:r w:rsidR="00747F4E" w:rsidRPr="007B2475">
        <w:rPr>
          <w:rFonts w:ascii="MS Reference Sans Serif" w:eastAsia="Calibri" w:hAnsi="MS Reference Sans Serif" w:cs="Calibri"/>
          <w:sz w:val="24"/>
          <w:szCs w:val="24"/>
        </w:rPr>
        <w:t>Несоблюдение требований к перевозке Продукции является основанием для отказа Поставщика в замене Продукции и/или возврате уплаченных за неё денежных средств.</w:t>
      </w:r>
    </w:p>
    <w:p w14:paraId="360408C9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Приёмка Продукции и условия возврата</w:t>
      </w:r>
    </w:p>
    <w:p w14:paraId="53D1D5C5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Покупатель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проверяет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соответствие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заказанной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Продукции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заявке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требованиям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срок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позднее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  <w:shd w:val="clear" w:color="auto" w:fill="FFFF00"/>
        </w:rPr>
        <w:t>трёх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рабочих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дней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даты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её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получения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3402BCBC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Если Продукция не соответствует требованиям заявки и Договора, Покупатель направляет Поставщику, по выбору, требование:</w:t>
      </w:r>
    </w:p>
    <w:p w14:paraId="680F4DCA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замене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такой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Продукции;</w:t>
      </w:r>
    </w:p>
    <w:p w14:paraId="2E2821E4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возврате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денежных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средств;</w:t>
      </w:r>
    </w:p>
    <w:p w14:paraId="54A8E3B2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lastRenderedPageBreak/>
        <w:t>о перерасчете уплаченных за Продукцию денежных средств.</w:t>
      </w:r>
    </w:p>
    <w:p w14:paraId="6E340285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Срок для направления такого требования – три рабочих дня с даты получения Продукции. Требование направляется тем же способом, которым направлялась заявка на Продукцию (п. 3.1. Договора).</w:t>
      </w:r>
    </w:p>
    <w:p w14:paraId="5C51A6DE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 проверяет обоснованность требования Покупателя и сообщает о принятом решении не позднее трёх рабочих дней с даты получения требования, тем же способом, которым получил требование.</w:t>
      </w:r>
    </w:p>
    <w:p w14:paraId="437B8AE9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 заменяет Продукцию в согласованный сторонами срок.</w:t>
      </w:r>
    </w:p>
    <w:p w14:paraId="758CD493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Доставку Продукции к Поставщику и обратно в случае её замены организовывает и оплачивает Поставщик.</w:t>
      </w:r>
    </w:p>
    <w:p w14:paraId="36C3F3A1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 xml:space="preserve">Покупатель компенсирует Поставщику документально подтверждённую стоимость доставки в случае подтвержденного соответствия Продукции требованиям Договора. </w:t>
      </w:r>
    </w:p>
    <w:p w14:paraId="16663471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Если стороны договорились о возврате уплаченных за Продукцию денежных средств или о перерасчёте стоимости Продукции, обязательство по возврату считается исполненным с момента зачисления денежных средств на корреспондентский счёт банка Покупателя.</w:t>
      </w:r>
    </w:p>
    <w:p w14:paraId="69F69B6E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Обстоятельства непреодолимой силы (форс-мажор)</w:t>
      </w:r>
    </w:p>
    <w:p w14:paraId="34B5B6A2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освобождаются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ответственности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полное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частичное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своих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обязательств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Договору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если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частичное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неисполнение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явилось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следствием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обстоятельств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непреодолимой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силы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3A2C3F5E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Под обстоятельствами непреодолимой силы понимают такие обстоятельства, которые возникли на территории Российской Федерации после заключения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и/или ее резидентов, при условии, что эти обстоятельства оказывают воздействие на выполнение обязательств по Договору и подтверждены соответствующими уполномоченными органами и/или вступившими в силу нормативными актами органов власти.</w:t>
      </w:r>
    </w:p>
    <w:p w14:paraId="4E87BCCF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 xml:space="preserve">Сторона, исполнению обязательств которой препятствует обстоятельство непреодолимой силы, обязана в течение 5 рабочих дней письменно информировать другую сторону о случившемся и его причинах. Возникновение, длительность и/или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lastRenderedPageBreak/>
        <w:t>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48632BDD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Если после прекращения действия обстоятельства непреодолимой силы,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14:paraId="1F968EE2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В случае если обстоятельства непреодолимой силы действуют непрерывно в течение одного месяца, любая из сторон вправе потребовать расторжения Договора.</w:t>
      </w:r>
    </w:p>
    <w:p w14:paraId="6DF44685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Ответственность сторон</w:t>
      </w:r>
    </w:p>
    <w:p w14:paraId="4F425506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За нарушение сроков оплаты Продукции Покупатель обязан выплатить Поставщику неустойку в размере 0,01 % от суммы, подлежащей уплате, за каждый день просрочки.</w:t>
      </w:r>
    </w:p>
    <w:p w14:paraId="3EC4B8FF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За нарушение сроков поставки Продукции Поставщик, по письменному обращению Покупателя, выплачивает ему неустойку в размере 0,01 % от цены непоставленной Продукции, за каждый день просрочки.</w:t>
      </w:r>
    </w:p>
    <w:p w14:paraId="1BF9E51B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Если Покупатель не вывозит Продукцию в согласованный срок, Поставщик не считается нарушившим срок поставки Продукции и к нему не применяются санкции из п. 7.2. Договора.</w:t>
      </w:r>
    </w:p>
    <w:p w14:paraId="5CD707CF" w14:textId="08495CB6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Если Покупатель не вывозит Продукцию со склада Поставщика в установленный срок (п. 3.4. Договора), он обязуется оплатить хранение такой Продукции на складе Поставщика из расчёта </w:t>
      </w:r>
      <w:r w:rsidR="00F00199"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0.1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% от цены Продукции за каждый день такого хранения, включая день фактического вывоза.</w:t>
      </w:r>
    </w:p>
    <w:p w14:paraId="40538995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Разрешение споров</w:t>
      </w:r>
    </w:p>
    <w:p w14:paraId="5FD1FCDB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Обращение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суд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допускается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только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после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предварительного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направления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претензии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другой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получения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ответа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пропуска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срока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установленного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ответ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)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этой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15DE54B3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Претензия также может быть направлена на электронную почту стороны, указанную в Договоре. Претензионный порядок в этом случае считается соблюдённым.</w:t>
      </w:r>
    </w:p>
    <w:p w14:paraId="0D64032A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 xml:space="preserve">Сторона, которой направлена претензия, обязана рассмотреть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lastRenderedPageBreak/>
        <w:t>полученную претензию и в письменной форме уведомить заинтересованную сторону о результатах ее рассмотрения в течение пятнадцати рабочих дней со дня получения претензии с приложением обосновывающих документов.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Ответ на претензию может быть направлен также на электронную почту стороны, указанную в Договоре.</w:t>
      </w:r>
    </w:p>
    <w:p w14:paraId="50DA1535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В случае, если в ходе внесудебного разрешения споров стороны не пришли к взаимоприемлемому решению, споры подлежат разрешению в соответствии с действующим законодательством.</w:t>
      </w:r>
    </w:p>
    <w:p w14:paraId="596C7FDF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Срок действия договора, изменение и расторжение</w:t>
      </w:r>
    </w:p>
    <w:p w14:paraId="32728440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вступает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силу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момента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подписания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действует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полного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исполнения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взаимных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обязательств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Покупателя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6E4856DA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 даты вступления в силу Договора прекращается действие любых иных соглашений между сторонами, касающихся условий Договора, если они противоречат Договору.</w:t>
      </w:r>
    </w:p>
    <w:p w14:paraId="6838CD99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 обязаны признавать электронные письма с адресов, указанных в реквизитах к Договору и в неотъемлемых приложениях к нему, а также переписку в системах обмена электронными сообщениями, аналогом документов, подписанных собственноручной подписью.</w:t>
      </w:r>
    </w:p>
    <w:p w14:paraId="66344FB4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Каждая сторона вправе расторгнуть договор, уведомив об этом другую сторону не позднее трёх рабочих дней до даты расторжения. Стороны обязаны произвести взаиморасчёты не позднее даты расторжения Договора.</w:t>
      </w:r>
    </w:p>
    <w:p w14:paraId="7FE2A685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Покупатель вправе отказаться от исполнения Договора при условии оплаты Поставщику понесённых расходов.</w:t>
      </w:r>
    </w:p>
    <w:p w14:paraId="351B3F5E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 вправе отказаться от исполнения Договора при отказе Покупателя от вывоза Продукции в согласованный срок.</w:t>
      </w:r>
    </w:p>
    <w:p w14:paraId="715AC725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Иные условия</w:t>
      </w:r>
    </w:p>
    <w:p w14:paraId="4296DA04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 уведомляют друг друга об изменении своих реквизитов (в том числе банковских) и уполномоченных на приёмку Продукции лиц не позднее трёх рабочих дней с даты таких изменений. При нарушении сроков уведомления обязательства, исполненные по прежним реквизитам и прежними уполномоченными лицами, считаются исполненными надлежащим образом.</w:t>
      </w:r>
    </w:p>
    <w:p w14:paraId="3036A3CB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 w:hanging="709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Каждая сторона гарантирует другой стороне, что:</w:t>
      </w:r>
    </w:p>
    <w:p w14:paraId="3B368281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вправе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заключать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исполнять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;</w:t>
      </w:r>
    </w:p>
    <w:p w14:paraId="35396DF3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lastRenderedPageBreak/>
        <w:t>заключение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исполнение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противоречит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прямо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косвенно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никаким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законам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постановлениям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указам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прочим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нормативным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органов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государственной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власти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местного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самоуправления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локальным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нормативным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актам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судебным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решениям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;</w:t>
      </w:r>
    </w:p>
    <w:p w14:paraId="773BCA02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получены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все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любые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разрешения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одобрения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согласования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необходимые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ей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для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заключения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/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исполнения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Договора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(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том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числе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соответствии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действующим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законодательством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Российской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Федерации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или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учредительными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документами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стороны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включая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одобрение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сделки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заинтересованностью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,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одобрение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крупной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сделки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).</w:t>
      </w:r>
    </w:p>
    <w:p w14:paraId="4BC19A8C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Поставщик и Покупатель не разглашают информацию и документы, касающиеся Договора, без предварительного письменного взаимного согласия, в течение неограниченного срока.</w:t>
      </w:r>
    </w:p>
    <w:p w14:paraId="5D52D562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К Договору применяются положения Гражданского кодекса Российской Федерации о договорах поставки.</w:t>
      </w:r>
    </w:p>
    <w:p w14:paraId="4DD0F95A" w14:textId="77777777" w:rsidR="00740964" w:rsidRPr="007B2475" w:rsidRDefault="00740964" w:rsidP="00740964">
      <w:pPr>
        <w:pStyle w:val="a4"/>
        <w:numPr>
          <w:ilvl w:val="1"/>
          <w:numId w:val="3"/>
        </w:numPr>
        <w:spacing w:after="240"/>
        <w:ind w:left="0"/>
        <w:contextualSpacing w:val="0"/>
        <w:jc w:val="both"/>
        <w:rPr>
          <w:rFonts w:ascii="MS Reference Sans Serif" w:eastAsia="Calibri" w:hAnsi="MS Reference Sans Serif" w:cs="Calibri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Неотъемлемыми частями Договора являются следующими приложения:</w:t>
      </w:r>
    </w:p>
    <w:p w14:paraId="64FAC8FC" w14:textId="77777777" w:rsidR="00740964" w:rsidRPr="007B2475" w:rsidRDefault="00740964" w:rsidP="00740964">
      <w:pPr>
        <w:spacing w:after="240"/>
        <w:jc w:val="both"/>
        <w:rPr>
          <w:rFonts w:ascii="MS Reference Sans Serif" w:hAnsi="MS Reference Sans Serif"/>
          <w:sz w:val="24"/>
          <w:szCs w:val="24"/>
        </w:rPr>
      </w:pPr>
      <w:r w:rsidRPr="007B2475">
        <w:rPr>
          <w:rFonts w:ascii="MS Reference Sans Serif" w:eastAsia="Calibri" w:hAnsi="MS Reference Sans Serif" w:cs="Calibri"/>
          <w:sz w:val="24"/>
          <w:szCs w:val="24"/>
        </w:rPr>
        <w:t>Приложение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Segoe UI Symbol" w:hAnsi="MS Reference Sans Serif" w:cs="Segoe UI Symbol"/>
          <w:sz w:val="24"/>
          <w:szCs w:val="24"/>
        </w:rPr>
        <w:t>№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1.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Технические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условия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сортировки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на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proofErr w:type="spellStart"/>
      <w:r w:rsidRPr="007B2475">
        <w:rPr>
          <w:rFonts w:ascii="MS Reference Sans Serif" w:eastAsia="Calibri" w:hAnsi="MS Reference Sans Serif" w:cs="Calibri"/>
          <w:sz w:val="24"/>
          <w:szCs w:val="24"/>
        </w:rPr>
        <w:t>погонажные</w:t>
      </w:r>
      <w:proofErr w:type="spellEnd"/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</w:t>
      </w:r>
      <w:r w:rsidRPr="007B2475">
        <w:rPr>
          <w:rFonts w:ascii="MS Reference Sans Serif" w:eastAsia="Calibri" w:hAnsi="MS Reference Sans Serif" w:cs="Calibri"/>
          <w:sz w:val="24"/>
          <w:szCs w:val="24"/>
        </w:rPr>
        <w:t>изделия</w:t>
      </w:r>
      <w:r w:rsidRPr="007B2475">
        <w:rPr>
          <w:rFonts w:ascii="MS Reference Sans Serif" w:eastAsia="MS Reference Sans Serif" w:hAnsi="MS Reference Sans Serif" w:cs="MS Reference Sans Serif"/>
          <w:sz w:val="24"/>
          <w:szCs w:val="24"/>
        </w:rPr>
        <w:t>.</w:t>
      </w:r>
    </w:p>
    <w:p w14:paraId="29DF7029" w14:textId="77777777" w:rsidR="00740964" w:rsidRPr="007B2475" w:rsidRDefault="00740964" w:rsidP="00740964">
      <w:pPr>
        <w:pStyle w:val="a4"/>
        <w:numPr>
          <w:ilvl w:val="0"/>
          <w:numId w:val="3"/>
        </w:numPr>
        <w:spacing w:after="240"/>
        <w:ind w:left="0" w:hanging="567"/>
        <w:contextualSpacing w:val="0"/>
        <w:jc w:val="both"/>
        <w:rPr>
          <w:rFonts w:ascii="MS Reference Sans Serif" w:eastAsia="MS Reference Sans Serif" w:hAnsi="MS Reference Sans Serif" w:cs="MS Reference Sans Serif"/>
          <w:b/>
          <w:sz w:val="24"/>
        </w:rPr>
      </w:pPr>
      <w:r w:rsidRPr="007B2475">
        <w:rPr>
          <w:rFonts w:ascii="MS Reference Sans Serif" w:eastAsia="MS Reference Sans Serif" w:hAnsi="MS Reference Sans Serif" w:cs="MS Reference Sans Serif"/>
          <w:b/>
          <w:sz w:val="24"/>
        </w:rPr>
        <w:t>Реквизиты и подписи сторон</w:t>
      </w: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5103"/>
      </w:tblGrid>
      <w:tr w:rsidR="00740964" w:rsidRPr="007B2475" w14:paraId="098C1C19" w14:textId="77777777" w:rsidTr="00E51498">
        <w:tc>
          <w:tcPr>
            <w:tcW w:w="4679" w:type="dxa"/>
            <w:shd w:val="clear" w:color="auto" w:fill="FFFFFF"/>
            <w:tcMar>
              <w:left w:w="108" w:type="dxa"/>
              <w:right w:w="108" w:type="dxa"/>
            </w:tcMar>
          </w:tcPr>
          <w:p w14:paraId="7BDE9661" w14:textId="77777777" w:rsidR="00740964" w:rsidRPr="007B2475" w:rsidRDefault="00740964" w:rsidP="00E51498">
            <w:pPr>
              <w:tabs>
                <w:tab w:val="left" w:pos="284"/>
              </w:tabs>
              <w:spacing w:after="240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b/>
                <w:sz w:val="24"/>
                <w:szCs w:val="24"/>
              </w:rPr>
              <w:t>Поставщик</w:t>
            </w:r>
          </w:p>
        </w:tc>
        <w:tc>
          <w:tcPr>
            <w:tcW w:w="5103" w:type="dxa"/>
            <w:shd w:val="clear" w:color="auto" w:fill="FFFFFF"/>
            <w:tcMar>
              <w:left w:w="108" w:type="dxa"/>
              <w:right w:w="108" w:type="dxa"/>
            </w:tcMar>
          </w:tcPr>
          <w:p w14:paraId="253BFE00" w14:textId="77777777" w:rsidR="00740964" w:rsidRPr="007B2475" w:rsidRDefault="00740964" w:rsidP="00E51498">
            <w:pPr>
              <w:tabs>
                <w:tab w:val="left" w:pos="284"/>
              </w:tabs>
              <w:spacing w:after="240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b/>
                <w:sz w:val="24"/>
                <w:szCs w:val="24"/>
              </w:rPr>
              <w:t>Покупатель</w:t>
            </w:r>
          </w:p>
        </w:tc>
      </w:tr>
      <w:tr w:rsidR="00740964" w:rsidRPr="007B2475" w14:paraId="7B603A37" w14:textId="77777777" w:rsidTr="00E51498">
        <w:tc>
          <w:tcPr>
            <w:tcW w:w="4679" w:type="dxa"/>
            <w:shd w:val="clear" w:color="auto" w:fill="FFFFFF"/>
            <w:tcMar>
              <w:left w:w="108" w:type="dxa"/>
              <w:right w:w="108" w:type="dxa"/>
            </w:tcMar>
          </w:tcPr>
          <w:p w14:paraId="5F1E933E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ИП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Стрельников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Денис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Сергеевич</w:t>
            </w:r>
          </w:p>
          <w:p w14:paraId="33039926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ОГРНИП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322665800033062</w:t>
            </w:r>
          </w:p>
          <w:p w14:paraId="2C1728AA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ИНН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662514989373</w:t>
            </w:r>
          </w:p>
          <w:p w14:paraId="0F7FBDC7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623103,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Свердловская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область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Проспект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Ильича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д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. 31/2,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кв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. 32</w:t>
            </w:r>
          </w:p>
          <w:p w14:paraId="32A041BA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49064C85" w14:textId="77777777" w:rsidR="00740964" w:rsidRPr="007B2475" w:rsidRDefault="00165785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hyperlink r:id="rId7" w:history="1"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  <w:lang w:val="en-US"/>
                </w:rPr>
                <w:t>Onosova</w:t>
              </w:r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</w:rPr>
                <w:t>_</w:t>
              </w:r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  <w:lang w:val="en-US"/>
                </w:rPr>
                <w:t>m</w:t>
              </w:r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</w:rPr>
                <w:t>@</w:t>
              </w:r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  <w:lang w:val="en-US"/>
                </w:rPr>
                <w:t>list</w:t>
              </w:r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</w:rPr>
                <w:t>.</w:t>
              </w:r>
              <w:proofErr w:type="spellStart"/>
              <w:r w:rsidR="00740964" w:rsidRPr="007B2475">
                <w:rPr>
                  <w:rFonts w:ascii="MS Reference Sans Serif" w:eastAsia="MS Reference Sans Serif" w:hAnsi="MS Reference Sans Serif" w:cs="MS Reference Sans Serif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1B25CE4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proofErr w:type="spellStart"/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WhatsApp</w:t>
            </w:r>
            <w:proofErr w:type="spellEnd"/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: +7 909 007-02-72</w:t>
            </w:r>
          </w:p>
          <w:p w14:paraId="02A250C0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Р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/</w:t>
            </w:r>
            <w:proofErr w:type="spellStart"/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сч</w:t>
            </w:r>
            <w:proofErr w:type="spellEnd"/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Segoe UI Symbol" w:hAnsi="MS Reference Sans Serif" w:cs="Segoe UI Symbol"/>
                <w:sz w:val="24"/>
                <w:szCs w:val="24"/>
              </w:rPr>
              <w:t>№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40802810801500318853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в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ООО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«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Банк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Точка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»,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БИК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044525104</w:t>
            </w:r>
          </w:p>
          <w:p w14:paraId="280098E3" w14:textId="77777777" w:rsidR="00740964" w:rsidRPr="007B2475" w:rsidRDefault="00740964" w:rsidP="005C2301">
            <w:pPr>
              <w:tabs>
                <w:tab w:val="left" w:pos="284"/>
              </w:tabs>
              <w:ind w:right="176"/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39F60CB7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 ____________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Д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>.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</w:t>
            </w:r>
            <w:r w:rsidRPr="007B2475">
              <w:rPr>
                <w:rFonts w:ascii="MS Reference Sans Serif" w:eastAsia="MS Reference Sans Serif" w:hAnsi="MS Reference Sans Serif" w:cs="MS Reference Sans Serif"/>
                <w:sz w:val="24"/>
                <w:szCs w:val="24"/>
              </w:rPr>
              <w:t xml:space="preserve">. </w:t>
            </w:r>
            <w:r w:rsidRPr="007B2475">
              <w:rPr>
                <w:rFonts w:ascii="MS Reference Sans Serif" w:eastAsia="Calibri" w:hAnsi="MS Reference Sans Serif" w:cs="Calibri"/>
                <w:sz w:val="24"/>
                <w:szCs w:val="24"/>
              </w:rPr>
              <w:t>Стрельников</w:t>
            </w:r>
          </w:p>
        </w:tc>
        <w:tc>
          <w:tcPr>
            <w:tcW w:w="5103" w:type="dxa"/>
            <w:shd w:val="clear" w:color="auto" w:fill="FFFFFF"/>
            <w:tcMar>
              <w:left w:w="108" w:type="dxa"/>
              <w:right w:w="108" w:type="dxa"/>
            </w:tcMar>
          </w:tcPr>
          <w:p w14:paraId="2F52A791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  <w:t>ФИО</w:t>
            </w:r>
          </w:p>
          <w:p w14:paraId="10F32C69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  <w:t>Паспортные данные</w:t>
            </w:r>
          </w:p>
          <w:p w14:paraId="5BFB7D9A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  <w:t>Адрес</w:t>
            </w:r>
          </w:p>
          <w:p w14:paraId="5A0E6565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7554B578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4DC2BE5E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proofErr w:type="spellStart"/>
            <w:r w:rsidRPr="007B2475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  <w:szCs w:val="24"/>
              </w:rPr>
              <w:t>e-mail</w:t>
            </w:r>
            <w:proofErr w:type="spellEnd"/>
          </w:p>
          <w:p w14:paraId="430E0D11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  <w:proofErr w:type="spellStart"/>
            <w:r w:rsidRPr="007B2475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  <w:szCs w:val="24"/>
              </w:rPr>
              <w:t>WhatsApp</w:t>
            </w:r>
            <w:proofErr w:type="spellEnd"/>
          </w:p>
          <w:p w14:paraId="0D1814C1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</w:pPr>
          </w:p>
          <w:p w14:paraId="6FE0DFD7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</w:pPr>
          </w:p>
          <w:p w14:paraId="20F82FFF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</w:pPr>
          </w:p>
          <w:p w14:paraId="6C560AE6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3BECFB69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  <w:p w14:paraId="70EB8F9C" w14:textId="77777777" w:rsidR="00740964" w:rsidRPr="007B2475" w:rsidRDefault="00740964" w:rsidP="005C2301">
            <w:pPr>
              <w:tabs>
                <w:tab w:val="left" w:pos="284"/>
              </w:tabs>
              <w:jc w:val="both"/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</w:pPr>
            <w:r w:rsidRPr="007B2475"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  <w:t>Подпись</w:t>
            </w:r>
            <w:r w:rsidRPr="007B2475">
              <w:rPr>
                <w:rFonts w:ascii="MS Reference Sans Serif" w:eastAsia="MS Reference Sans Serif" w:hAnsi="MS Reference Sans Serif" w:cs="MS Reference Sans Serif"/>
                <w:i/>
                <w:color w:val="FF0000"/>
                <w:sz w:val="24"/>
                <w:szCs w:val="24"/>
              </w:rPr>
              <w:t xml:space="preserve"> / </w:t>
            </w:r>
            <w:r w:rsidRPr="007B2475">
              <w:rPr>
                <w:rFonts w:ascii="MS Reference Sans Serif" w:eastAsia="Calibri" w:hAnsi="MS Reference Sans Serif" w:cs="Calibri"/>
                <w:i/>
                <w:color w:val="FF0000"/>
                <w:sz w:val="24"/>
                <w:szCs w:val="24"/>
              </w:rPr>
              <w:t>Расшифровка</w:t>
            </w:r>
          </w:p>
          <w:p w14:paraId="0D75CDAE" w14:textId="761724CC" w:rsidR="00F00199" w:rsidRPr="007B2475" w:rsidRDefault="00F00199" w:rsidP="005C2301">
            <w:pPr>
              <w:tabs>
                <w:tab w:val="left" w:pos="284"/>
              </w:tabs>
              <w:jc w:val="both"/>
              <w:rPr>
                <w:rFonts w:ascii="MS Reference Sans Serif" w:hAnsi="MS Reference Sans Serif"/>
                <w:sz w:val="24"/>
                <w:szCs w:val="24"/>
              </w:rPr>
            </w:pPr>
          </w:p>
        </w:tc>
      </w:tr>
    </w:tbl>
    <w:p w14:paraId="1C71350F" w14:textId="77777777" w:rsidR="00F00199" w:rsidRPr="007B2475" w:rsidRDefault="00F00199" w:rsidP="0060248C">
      <w:pPr>
        <w:spacing w:after="240"/>
        <w:jc w:val="both"/>
        <w:rPr>
          <w:sz w:val="20"/>
          <w:szCs w:val="20"/>
        </w:rPr>
      </w:pPr>
      <w:r w:rsidRPr="007B2475">
        <w:rPr>
          <w:sz w:val="20"/>
          <w:szCs w:val="20"/>
        </w:rPr>
        <w:t xml:space="preserve">Индивидуальный предприниматель </w:t>
      </w:r>
    </w:p>
    <w:p w14:paraId="53CEA874" w14:textId="17F13B00" w:rsidR="00AF34E3" w:rsidRPr="007B2475" w:rsidRDefault="00F00199" w:rsidP="0060248C">
      <w:pPr>
        <w:spacing w:after="240"/>
        <w:jc w:val="both"/>
        <w:rPr>
          <w:rFonts w:ascii="MS Reference Sans Serif" w:eastAsia="Calibri" w:hAnsi="MS Reference Sans Serif" w:cs="Calibri"/>
          <w:sz w:val="24"/>
        </w:rPr>
        <w:sectPr w:rsidR="00AF34E3" w:rsidRPr="007B2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2475">
        <w:rPr>
          <w:sz w:val="20"/>
          <w:szCs w:val="20"/>
        </w:rPr>
        <w:t>работает без печати</w:t>
      </w:r>
    </w:p>
    <w:p w14:paraId="2C5968DA" w14:textId="77777777" w:rsidR="00AF34E3" w:rsidRPr="007B2475" w:rsidRDefault="00AF34E3" w:rsidP="00AF34E3">
      <w:pPr>
        <w:rPr>
          <w:sz w:val="28"/>
          <w:szCs w:val="28"/>
        </w:rPr>
      </w:pPr>
      <w:r w:rsidRPr="007B2475">
        <w:rPr>
          <w:b/>
          <w:i/>
          <w:sz w:val="28"/>
          <w:szCs w:val="28"/>
        </w:rPr>
        <w:lastRenderedPageBreak/>
        <w:t xml:space="preserve">Технические условия сортировки на </w:t>
      </w:r>
      <w:proofErr w:type="spellStart"/>
      <w:r w:rsidRPr="007B2475">
        <w:rPr>
          <w:b/>
          <w:i/>
          <w:sz w:val="28"/>
          <w:szCs w:val="28"/>
        </w:rPr>
        <w:t>погонажные</w:t>
      </w:r>
      <w:proofErr w:type="spellEnd"/>
      <w:r w:rsidRPr="007B2475">
        <w:rPr>
          <w:b/>
          <w:i/>
          <w:sz w:val="28"/>
          <w:szCs w:val="28"/>
        </w:rPr>
        <w:t xml:space="preserve"> изделия.</w:t>
      </w:r>
    </w:p>
    <w:p w14:paraId="7D184C48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b/>
          <w:sz w:val="24"/>
          <w:szCs w:val="24"/>
        </w:rPr>
        <w:t>Нормы ограничения пороков по сортам на лицевой поверхности.</w:t>
      </w:r>
    </w:p>
    <w:p w14:paraId="2833653D" w14:textId="77777777" w:rsidR="00AF34E3" w:rsidRPr="007B2475" w:rsidRDefault="00AF34E3" w:rsidP="00AF34E3">
      <w:pPr>
        <w:rPr>
          <w:b/>
          <w:sz w:val="24"/>
          <w:szCs w:val="24"/>
        </w:rPr>
      </w:pPr>
      <w:r w:rsidRPr="007B2475">
        <w:rPr>
          <w:sz w:val="24"/>
          <w:szCs w:val="24"/>
        </w:rPr>
        <w:t xml:space="preserve">Сорт изделия, определяется, исключительно по одной </w:t>
      </w:r>
      <w:proofErr w:type="spellStart"/>
      <w:r w:rsidRPr="007B2475">
        <w:rPr>
          <w:sz w:val="24"/>
          <w:szCs w:val="24"/>
        </w:rPr>
        <w:t>пласти</w:t>
      </w:r>
      <w:proofErr w:type="spellEnd"/>
      <w:r w:rsidRPr="007B2475">
        <w:rPr>
          <w:sz w:val="24"/>
          <w:szCs w:val="24"/>
        </w:rPr>
        <w:t xml:space="preserve">, </w:t>
      </w:r>
      <w:r w:rsidRPr="007B2475">
        <w:rPr>
          <w:b/>
          <w:sz w:val="24"/>
          <w:szCs w:val="24"/>
        </w:rPr>
        <w:t>ЛИЦЕВОЙ.</w:t>
      </w:r>
    </w:p>
    <w:p w14:paraId="56BF8B08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>Лицевыми считаются поверхности, видимые после монтажа.</w:t>
      </w:r>
    </w:p>
    <w:p w14:paraId="0D45A2C0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 xml:space="preserve">При двусторонней продукции, лицевая поверхность определяется по лучшей </w:t>
      </w:r>
      <w:proofErr w:type="spellStart"/>
      <w:r w:rsidRPr="007B2475">
        <w:rPr>
          <w:sz w:val="24"/>
          <w:szCs w:val="24"/>
        </w:rPr>
        <w:t>пласти</w:t>
      </w:r>
      <w:proofErr w:type="spellEnd"/>
      <w:r w:rsidRPr="007B2475">
        <w:rPr>
          <w:sz w:val="24"/>
          <w:szCs w:val="24"/>
        </w:rPr>
        <w:t>.</w:t>
      </w:r>
    </w:p>
    <w:p w14:paraId="4381685B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 xml:space="preserve">Влажность изделий: 12 - 16% </w:t>
      </w:r>
    </w:p>
    <w:p w14:paraId="568D4545" w14:textId="77777777" w:rsidR="00AF34E3" w:rsidRPr="007B2475" w:rsidRDefault="00AF34E3" w:rsidP="00AF34E3">
      <w:pPr>
        <w:tabs>
          <w:tab w:val="left" w:pos="8536"/>
        </w:tabs>
        <w:rPr>
          <w:sz w:val="24"/>
          <w:szCs w:val="24"/>
        </w:rPr>
      </w:pPr>
      <w:r w:rsidRPr="007B2475">
        <w:rPr>
          <w:sz w:val="24"/>
          <w:szCs w:val="24"/>
        </w:rPr>
        <w:t>Предельные отклонения по размерам:</w:t>
      </w:r>
      <w:r w:rsidRPr="007B2475">
        <w:rPr>
          <w:sz w:val="24"/>
          <w:szCs w:val="24"/>
        </w:rPr>
        <w:tab/>
      </w:r>
    </w:p>
    <w:p w14:paraId="04A75C95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 xml:space="preserve"> - по длине +100/-10 мм</w:t>
      </w:r>
    </w:p>
    <w:p w14:paraId="239784EA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 xml:space="preserve"> - по ширине +/- 1-2 мм </w:t>
      </w:r>
    </w:p>
    <w:p w14:paraId="06D2D51C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 xml:space="preserve">- по толщине +/- 1-2 мм </w:t>
      </w:r>
    </w:p>
    <w:p w14:paraId="61464D51" w14:textId="77777777" w:rsidR="00AF34E3" w:rsidRPr="007B2475" w:rsidRDefault="00AF34E3" w:rsidP="00AF34E3">
      <w:pPr>
        <w:rPr>
          <w:b/>
          <w:sz w:val="24"/>
          <w:szCs w:val="24"/>
        </w:rPr>
      </w:pPr>
      <w:r w:rsidRPr="007B2475">
        <w:rPr>
          <w:b/>
          <w:sz w:val="24"/>
          <w:szCs w:val="24"/>
        </w:rPr>
        <w:t>Допускается до 10% изделия низшего сорта от общего объёма.</w:t>
      </w:r>
    </w:p>
    <w:p w14:paraId="6110F477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>Измерение толщины, ширины материала необходимо производить не менее 15 см от торца доски и в хорошо простроганном месте обратной стороны изделия.</w:t>
      </w:r>
    </w:p>
    <w:p w14:paraId="627F637A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>Изгиб изделия считается допустимым, если он устраняется путём прижатия изделия к ровной поверхности.</w:t>
      </w:r>
    </w:p>
    <w:p w14:paraId="4C182EE3" w14:textId="77777777" w:rsidR="00AF34E3" w:rsidRPr="007B2475" w:rsidRDefault="00AF34E3" w:rsidP="00AF34E3">
      <w:pPr>
        <w:rPr>
          <w:sz w:val="24"/>
          <w:szCs w:val="24"/>
        </w:rPr>
      </w:pPr>
      <w:r w:rsidRPr="007B2475">
        <w:rPr>
          <w:sz w:val="24"/>
          <w:szCs w:val="24"/>
        </w:rPr>
        <w:t>Прямолинейность изделия оценивается по ГОСТ 8242-88 Отклонение от прямолинейности любой кромки детали по длине на 1 м не более 6 мм.</w:t>
      </w:r>
    </w:p>
    <w:tbl>
      <w:tblPr>
        <w:tblW w:w="14743" w:type="dxa"/>
        <w:tblLayout w:type="fixed"/>
        <w:tblLook w:val="0000" w:firstRow="0" w:lastRow="0" w:firstColumn="0" w:lastColumn="0" w:noHBand="0" w:noVBand="0"/>
      </w:tblPr>
      <w:tblGrid>
        <w:gridCol w:w="1890"/>
        <w:gridCol w:w="2370"/>
        <w:gridCol w:w="2820"/>
        <w:gridCol w:w="2505"/>
        <w:gridCol w:w="3015"/>
        <w:gridCol w:w="2143"/>
      </w:tblGrid>
      <w:tr w:rsidR="00AF34E3" w:rsidRPr="007B2475" w14:paraId="34EFC878" w14:textId="77777777" w:rsidTr="00A2219B">
        <w:trPr>
          <w:cantSplit/>
          <w:trHeight w:val="810"/>
          <w:tblHeader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A610" w14:textId="77777777" w:rsidR="00AF34E3" w:rsidRPr="007B2475" w:rsidRDefault="00AF34E3" w:rsidP="00A2219B">
            <w:pPr>
              <w:jc w:val="center"/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>Наименование пороков древесины и дефектов обработки по ГОСТ 2140-71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875B" w14:textId="77777777" w:rsidR="00AF34E3" w:rsidRPr="007B2475" w:rsidRDefault="00AF34E3" w:rsidP="00A2219B">
            <w:pPr>
              <w:jc w:val="center"/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>Сорт Экстра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B9C35" w14:textId="77777777" w:rsidR="00AF34E3" w:rsidRPr="007B2475" w:rsidRDefault="00AF34E3" w:rsidP="00A2219B">
            <w:pPr>
              <w:jc w:val="center"/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>Сорт Прима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4512F" w14:textId="77777777" w:rsidR="00AF34E3" w:rsidRPr="007B2475" w:rsidRDefault="00AF34E3" w:rsidP="00A2219B">
            <w:pPr>
              <w:jc w:val="center"/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 xml:space="preserve"> Сорт 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26D5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>Сорт АВ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7A0A" w14:textId="77777777" w:rsidR="00AF34E3" w:rsidRPr="007B2475" w:rsidRDefault="00AF34E3" w:rsidP="00A2219B">
            <w:pPr>
              <w:ind w:right="-27"/>
              <w:jc w:val="center"/>
              <w:rPr>
                <w:sz w:val="18"/>
                <w:szCs w:val="18"/>
              </w:rPr>
            </w:pPr>
            <w:r w:rsidRPr="007B2475">
              <w:rPr>
                <w:b/>
                <w:i/>
                <w:sz w:val="18"/>
                <w:szCs w:val="18"/>
              </w:rPr>
              <w:t>Сорт ВС</w:t>
            </w:r>
          </w:p>
        </w:tc>
      </w:tr>
      <w:tr w:rsidR="00AF34E3" w:rsidRPr="007B2475" w14:paraId="742E02BD" w14:textId="77777777" w:rsidTr="00A2219B">
        <w:trPr>
          <w:cantSplit/>
          <w:trHeight w:val="14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8094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1. Сучки светлые, темные здоровые, сучки частично сросшиеся, здоровые, сросшиеся темные сучки (засмолены),</w:t>
            </w:r>
          </w:p>
          <w:p w14:paraId="58539790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несросшиеся сучки в том числе с трещинами.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5B70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 На лицевой стороне не допускаются,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8F49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 На лицевой стороне допускаются с трещинами шириной не более 1 мм диаметром до 1/5 ширины изделия (от 1,8 до 2,8 см) не более 1 шт. на</w:t>
            </w:r>
          </w:p>
          <w:p w14:paraId="18FFB4D2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1 м. </w:t>
            </w:r>
            <w:proofErr w:type="spellStart"/>
            <w:r w:rsidRPr="007B2475">
              <w:rPr>
                <w:sz w:val="18"/>
                <w:szCs w:val="18"/>
              </w:rPr>
              <w:t>пог</w:t>
            </w:r>
            <w:proofErr w:type="spellEnd"/>
            <w:r w:rsidRPr="007B2475">
              <w:rPr>
                <w:sz w:val="18"/>
                <w:szCs w:val="18"/>
              </w:rPr>
              <w:t xml:space="preserve">. (пороки частично могут суммироваться) не превышая общее кол-во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материала) пороки до 5 мм не учитываются.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892D7" w14:textId="1D6CF3E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допускаются с трещинами шириной не более 2мм диаметром до 1/4 ширины изделия (от 2,2 до 3,5 см) не более 4 шт. на 1 м. </w:t>
            </w:r>
            <w:proofErr w:type="spellStart"/>
            <w:r w:rsidRPr="007B2475">
              <w:rPr>
                <w:sz w:val="18"/>
                <w:szCs w:val="18"/>
              </w:rPr>
              <w:t>пог</w:t>
            </w:r>
            <w:proofErr w:type="spellEnd"/>
            <w:r w:rsidRPr="007B2475">
              <w:rPr>
                <w:sz w:val="18"/>
                <w:szCs w:val="18"/>
              </w:rPr>
              <w:t xml:space="preserve">. (пороки частично могут суммироваться) не превышая общее кол-во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материала) пороки до 5 мм не учитываются.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FE93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допускаются с трещинами шириной не более 3мм диаметром до 1/3 ширины изделия (от 3 до 6 см) не более 4-6 шт. на 1 м. </w:t>
            </w:r>
            <w:proofErr w:type="spellStart"/>
            <w:r w:rsidRPr="007B2475">
              <w:rPr>
                <w:sz w:val="18"/>
                <w:szCs w:val="18"/>
              </w:rPr>
              <w:t>пог</w:t>
            </w:r>
            <w:proofErr w:type="spellEnd"/>
            <w:r w:rsidRPr="007B2475">
              <w:rPr>
                <w:sz w:val="18"/>
                <w:szCs w:val="18"/>
              </w:rPr>
              <w:t xml:space="preserve">. (пороки частично могут суммироваться) не превышая общее кол-во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материала) пороки до 5 мм не учитываются. Сучки живые (темные, светлые) допускаются без ограничений по количеству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1749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Допускаются с трещинами и сколами без ограничений.</w:t>
            </w:r>
          </w:p>
        </w:tc>
      </w:tr>
      <w:tr w:rsidR="00AF34E3" w:rsidRPr="007B2475" w14:paraId="12F68F7B" w14:textId="77777777" w:rsidTr="00A2219B">
        <w:trPr>
          <w:trHeight w:val="95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C07D8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2. Выпавшие сучки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B49F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не допускаются, на не лицевой стороне допускается без </w:t>
            </w:r>
            <w:r w:rsidRPr="007B2475">
              <w:rPr>
                <w:sz w:val="18"/>
                <w:szCs w:val="18"/>
              </w:rPr>
              <w:lastRenderedPageBreak/>
              <w:t>ограничений по кол-ву и диаметру, но не более 1/3 толщины изделия.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18B8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lastRenderedPageBreak/>
              <w:t xml:space="preserve">На лицевой стороне не допускаются, на не лицевой стороне допускается без ограничений по кол-ву и </w:t>
            </w:r>
            <w:r w:rsidRPr="007B2475">
              <w:rPr>
                <w:sz w:val="18"/>
                <w:szCs w:val="18"/>
              </w:rPr>
              <w:lastRenderedPageBreak/>
              <w:t xml:space="preserve">диаметру, но не 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и в кол-ве не более 2 шт. на каждой кромке (для продукции террасная доска, </w:t>
            </w:r>
            <w:proofErr w:type="spellStart"/>
            <w:r w:rsidRPr="007B2475">
              <w:rPr>
                <w:sz w:val="18"/>
                <w:szCs w:val="18"/>
              </w:rPr>
              <w:t>планкен</w:t>
            </w:r>
            <w:proofErr w:type="spellEnd"/>
            <w:r w:rsidRPr="007B2475">
              <w:rPr>
                <w:sz w:val="18"/>
                <w:szCs w:val="18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265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lastRenderedPageBreak/>
              <w:t xml:space="preserve">На лицевой стороне не допускаются на не лицевой стороне допускается без ограничений по кол-ву и </w:t>
            </w:r>
            <w:r w:rsidRPr="007B2475">
              <w:rPr>
                <w:sz w:val="18"/>
                <w:szCs w:val="18"/>
              </w:rPr>
              <w:lastRenderedPageBreak/>
              <w:t xml:space="preserve">диаметру, но не 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и в кол-ве не более 2 шт.  на каждой кромке (для продукции террасная доска, </w:t>
            </w:r>
            <w:proofErr w:type="spellStart"/>
            <w:r w:rsidRPr="007B2475">
              <w:rPr>
                <w:sz w:val="18"/>
                <w:szCs w:val="18"/>
              </w:rPr>
              <w:t>планкен</w:t>
            </w:r>
            <w:proofErr w:type="spellEnd"/>
            <w:r w:rsidRPr="007B2475">
              <w:rPr>
                <w:sz w:val="18"/>
                <w:szCs w:val="18"/>
              </w:rPr>
              <w:t>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5C6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lastRenderedPageBreak/>
              <w:t xml:space="preserve">На лицевой стороне допускаются, не 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не более 2 шт. На не лицевой стороне допускаются, не </w:t>
            </w:r>
            <w:r w:rsidRPr="007B2475">
              <w:rPr>
                <w:sz w:val="18"/>
                <w:szCs w:val="18"/>
              </w:rPr>
              <w:lastRenderedPageBreak/>
              <w:t xml:space="preserve">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, не более 2 шт. на каждой кромке (для продукции террасная доска, </w:t>
            </w:r>
            <w:proofErr w:type="spellStart"/>
            <w:r w:rsidRPr="007B2475">
              <w:rPr>
                <w:sz w:val="18"/>
                <w:szCs w:val="18"/>
              </w:rPr>
              <w:t>планкен</w:t>
            </w:r>
            <w:proofErr w:type="spellEnd"/>
            <w:r w:rsidRPr="007B2475">
              <w:rPr>
                <w:sz w:val="18"/>
                <w:szCs w:val="18"/>
              </w:rPr>
              <w:t>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A6E0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lastRenderedPageBreak/>
              <w:t xml:space="preserve">На лицевой стороне допускаются, не 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не более 4 шт. На </w:t>
            </w:r>
            <w:r w:rsidRPr="007B2475">
              <w:rPr>
                <w:sz w:val="18"/>
                <w:szCs w:val="18"/>
              </w:rPr>
              <w:lastRenderedPageBreak/>
              <w:t xml:space="preserve">не лицевой стороне допускаются, не более 1/3 толщины изделия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, не более 3 шт. на каждой кромке (для продукции террасная доска, </w:t>
            </w:r>
            <w:proofErr w:type="spellStart"/>
            <w:r w:rsidRPr="007B2475">
              <w:rPr>
                <w:sz w:val="18"/>
                <w:szCs w:val="18"/>
              </w:rPr>
              <w:t>планкен</w:t>
            </w:r>
            <w:proofErr w:type="spellEnd"/>
            <w:r w:rsidRPr="007B2475">
              <w:rPr>
                <w:sz w:val="18"/>
                <w:szCs w:val="18"/>
              </w:rPr>
              <w:t>)</w:t>
            </w:r>
          </w:p>
        </w:tc>
      </w:tr>
      <w:tr w:rsidR="00AF34E3" w:rsidRPr="007B2475" w14:paraId="24BA19C0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2CB1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3. Трещины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E2EF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не ограничиваются, Сквозные не допускаются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50B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шириной до 1мм, глубиной до 4 мм, суммарной длиной не более 1/5 длины изделия, в том числе торцевые шириной до 1 мм глубиной залегания не более 1/3 толщины изделия. Сквозные не допускаются.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20D11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допускаются шириной до 1мм, суммарной длиной не более 1/3длины изделия. Сквозные   торцевые шириной не более 1 мм согласно припуску по длине. Сквозные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не допускаются.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3E08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допускаются шириной до 2мм, суммарной длиной не более 1/3длины изделия. Сквозные   торцевые шириной не более 1 мм согласно припуску по длине. Сквозные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не допускаются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B896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Несквозные допускаются без ограничений, сквозные не допускаются. </w:t>
            </w:r>
          </w:p>
        </w:tc>
      </w:tr>
      <w:tr w:rsidR="00AF34E3" w:rsidRPr="007B2475" w14:paraId="61348672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AAAA0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4. Синева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87BB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3CEF9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0F95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не более 10% площади изделия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9AE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не более 25% площади изделия, на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463F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не более 25% площади изделия, на не лицевой стороне допускается без ограничений.</w:t>
            </w:r>
          </w:p>
        </w:tc>
      </w:tr>
      <w:tr w:rsidR="00AF34E3" w:rsidRPr="007B2475" w14:paraId="047ACB78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6C005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5. Сердцевина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15C4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EF2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не допускаются в доске для пола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740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в доске для пола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12DA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в доске для пола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F4AA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не допускаются в доске для пола </w:t>
            </w:r>
          </w:p>
        </w:tc>
      </w:tr>
      <w:tr w:rsidR="00AF34E3" w:rsidRPr="007B2475" w14:paraId="44DDD840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666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6. Смоляные карманы и прорость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2476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допускается размерами до 2х15мм не более 1 шт. на изделие (один из 2 пороков)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A1229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допускается размерами до 3х60мм (один из 2 пороков) 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7D4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допускается размерами до 5х70мм (один из 2 пороков) 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99C1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допускается размерами до 5х80мм не более 1 шт. на 1 </w:t>
            </w:r>
            <w:proofErr w:type="spellStart"/>
            <w:r w:rsidRPr="007B2475">
              <w:rPr>
                <w:sz w:val="18"/>
                <w:szCs w:val="18"/>
              </w:rPr>
              <w:t>м.п</w:t>
            </w:r>
            <w:proofErr w:type="spellEnd"/>
            <w:r w:rsidRPr="007B2475">
              <w:rPr>
                <w:sz w:val="18"/>
                <w:szCs w:val="18"/>
              </w:rPr>
              <w:t>. (один из 2 пороков) на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6B36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Допускаются без ограничений</w:t>
            </w:r>
          </w:p>
        </w:tc>
      </w:tr>
      <w:tr w:rsidR="00AF34E3" w:rsidRPr="007B2475" w14:paraId="6954A201" w14:textId="77777777" w:rsidTr="00A2219B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DCBB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7. Червоточина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9E5E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D4AFA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20F99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0B9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оборотной не ограничиваются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83BD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 Допускаются без ограничений</w:t>
            </w:r>
          </w:p>
        </w:tc>
      </w:tr>
      <w:tr w:rsidR="00AF34E3" w:rsidRPr="007B2475" w14:paraId="54AE2F42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F0FA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lastRenderedPageBreak/>
              <w:t xml:space="preserve">8 Гниль твердая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A73F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029C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1C12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D30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884DE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Допускается в виде пятен и полос </w:t>
            </w:r>
          </w:p>
        </w:tc>
      </w:tr>
      <w:tr w:rsidR="00AF34E3" w:rsidRPr="007B2475" w14:paraId="4B972161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E57F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9. </w:t>
            </w:r>
            <w:proofErr w:type="spellStart"/>
            <w:r w:rsidRPr="007B2475">
              <w:rPr>
                <w:sz w:val="18"/>
                <w:szCs w:val="18"/>
              </w:rPr>
              <w:t>Непрострог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0FE6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на не лицевой стороне допускается без ограничений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F7CB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по кромке, не приводящей к уменьшению размера по ширине и не более 1/3 толщины изделия по всей длине на не лицевой стороне допускается без ограничений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0FB9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по кромке, не приводящей к уменьшению размера по ширине и не более 1/3 толщины изделия по всей длине на не лицевой стороне допускается без ограничений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F21E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допускаются, по кромке, не приводящей к уменьшению размера по ширине без ограничения   по всей длине на не лицевой стороне, допускается без ограничений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92E6E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Допускается по </w:t>
            </w:r>
            <w:proofErr w:type="spellStart"/>
            <w:r w:rsidRPr="007B2475">
              <w:rPr>
                <w:sz w:val="18"/>
                <w:szCs w:val="18"/>
              </w:rPr>
              <w:t>пласти</w:t>
            </w:r>
            <w:proofErr w:type="spellEnd"/>
            <w:r w:rsidRPr="007B2475">
              <w:rPr>
                <w:sz w:val="18"/>
                <w:szCs w:val="18"/>
              </w:rPr>
              <w:t xml:space="preserve"> общей площади до 10% площади поверхности изделия.</w:t>
            </w:r>
          </w:p>
        </w:tc>
      </w:tr>
      <w:tr w:rsidR="00AF34E3" w:rsidRPr="007B2475" w14:paraId="5F7160F8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63F8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10. Механические повреждения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2A3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без ограничений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430A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На лицевой стороне допускаются размерами 5х3 мм и глубиной до 1 мм не более 1 </w:t>
            </w:r>
            <w:proofErr w:type="spellStart"/>
            <w:r w:rsidRPr="007B2475">
              <w:rPr>
                <w:sz w:val="18"/>
                <w:szCs w:val="18"/>
              </w:rPr>
              <w:t>шт</w:t>
            </w:r>
            <w:proofErr w:type="spellEnd"/>
            <w:r w:rsidRPr="007B2475">
              <w:rPr>
                <w:sz w:val="18"/>
                <w:szCs w:val="18"/>
              </w:rPr>
              <w:t xml:space="preserve"> на 1 </w:t>
            </w:r>
            <w:proofErr w:type="spellStart"/>
            <w:proofErr w:type="gramStart"/>
            <w:r w:rsidRPr="007B2475">
              <w:rPr>
                <w:sz w:val="18"/>
                <w:szCs w:val="18"/>
              </w:rPr>
              <w:t>м.пог</w:t>
            </w:r>
            <w:proofErr w:type="spellEnd"/>
            <w:proofErr w:type="gramEnd"/>
            <w:r w:rsidRPr="007B2475">
              <w:rPr>
                <w:sz w:val="18"/>
                <w:szCs w:val="18"/>
              </w:rPr>
              <w:t>. на не лицевой стороне допускается без ограничений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C647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размерами 10х5 мм и глубиной до 3 мм на не лицевой стороне допускается без ограничений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5DFF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размерами 10х30 мм и глубиной до 3 мм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CF10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допускаются размерами 20х10 мм и глубиной до 3 мм</w:t>
            </w:r>
          </w:p>
        </w:tc>
      </w:tr>
      <w:tr w:rsidR="00AF34E3" w:rsidRPr="007B2475" w14:paraId="10ACB442" w14:textId="77777777" w:rsidTr="00A2219B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1E0D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 xml:space="preserve">11 Обзол, тупой и острый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3ECD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1/3 толщины изделия по всей длине изделия.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20103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1/3 толщины изделия по всей длине изделия.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8EF4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1/3 толщины изделия по всей длине изделия.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20FB1" w14:textId="77777777" w:rsidR="00AF34E3" w:rsidRPr="007B2475" w:rsidRDefault="00AF34E3" w:rsidP="00A2219B">
            <w:pPr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1/3 толщины изделия по всей длине изделия.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C61A" w14:textId="77777777" w:rsidR="00AF34E3" w:rsidRPr="007B2475" w:rsidRDefault="00AF34E3" w:rsidP="00A2219B">
            <w:pPr>
              <w:ind w:right="-27"/>
              <w:rPr>
                <w:sz w:val="18"/>
                <w:szCs w:val="18"/>
              </w:rPr>
            </w:pPr>
            <w:r w:rsidRPr="007B2475">
              <w:rPr>
                <w:sz w:val="18"/>
                <w:szCs w:val="18"/>
              </w:rPr>
              <w:t>На лицевой стороне не допускаются на не лицевой стороне допускается 2/3 толщины изделия по всей длине изделия.</w:t>
            </w:r>
          </w:p>
        </w:tc>
      </w:tr>
    </w:tbl>
    <w:p w14:paraId="2F62F806" w14:textId="77777777" w:rsidR="00AF34E3" w:rsidRPr="007B2475" w:rsidRDefault="00AF34E3" w:rsidP="00AF34E3">
      <w:pPr>
        <w:rPr>
          <w:sz w:val="20"/>
          <w:szCs w:val="20"/>
        </w:rPr>
      </w:pPr>
      <w:r w:rsidRPr="007B2475">
        <w:rPr>
          <w:b/>
          <w:sz w:val="20"/>
          <w:szCs w:val="20"/>
        </w:rPr>
        <w:t>ПРИМЕЧАНИЕ</w:t>
      </w:r>
      <w:r w:rsidRPr="007B2475">
        <w:rPr>
          <w:sz w:val="20"/>
          <w:szCs w:val="20"/>
        </w:rPr>
        <w:t>: в сорте Прима, допускается 1 из любых видов пороков, на 1 погонный метр изделия.</w:t>
      </w:r>
    </w:p>
    <w:p w14:paraId="02D1C8E3" w14:textId="77777777" w:rsidR="00AF34E3" w:rsidRPr="007B2475" w:rsidRDefault="00AF34E3" w:rsidP="00AF34E3">
      <w:pPr>
        <w:rPr>
          <w:sz w:val="20"/>
          <w:szCs w:val="20"/>
        </w:rPr>
      </w:pPr>
    </w:p>
    <w:p w14:paraId="4514639D" w14:textId="77777777" w:rsidR="00AF34E3" w:rsidRPr="007B2475" w:rsidRDefault="00AF34E3" w:rsidP="00AF34E3">
      <w:pPr>
        <w:jc w:val="right"/>
        <w:rPr>
          <w:b/>
          <w:sz w:val="20"/>
          <w:szCs w:val="20"/>
        </w:rPr>
      </w:pPr>
    </w:p>
    <w:p w14:paraId="3A3E4BE4" w14:textId="77777777" w:rsidR="00AF34E3" w:rsidRPr="007B2475" w:rsidRDefault="00AF34E3" w:rsidP="00AF34E3">
      <w:pPr>
        <w:rPr>
          <w:sz w:val="20"/>
          <w:szCs w:val="20"/>
        </w:rPr>
      </w:pPr>
    </w:p>
    <w:tbl>
      <w:tblPr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AF34E3" w:rsidRPr="00AF34E3" w14:paraId="52C60CC0" w14:textId="77777777" w:rsidTr="00A2219B"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29BF" w14:textId="77777777" w:rsidR="00AF34E3" w:rsidRPr="007B2475" w:rsidRDefault="00AF34E3" w:rsidP="00A2219B">
            <w:pPr>
              <w:rPr>
                <w:sz w:val="20"/>
                <w:szCs w:val="20"/>
              </w:rPr>
            </w:pPr>
            <w:r w:rsidRPr="007B2475">
              <w:rPr>
                <w:sz w:val="20"/>
                <w:szCs w:val="20"/>
              </w:rPr>
              <w:t>Покупатель ________________________________</w:t>
            </w:r>
          </w:p>
          <w:p w14:paraId="1F38358B" w14:textId="77777777" w:rsidR="00AF34E3" w:rsidRPr="007B2475" w:rsidRDefault="00AF34E3" w:rsidP="00A2219B">
            <w:pPr>
              <w:rPr>
                <w:sz w:val="20"/>
                <w:szCs w:val="20"/>
              </w:rPr>
            </w:pPr>
            <w:r w:rsidRPr="007B2475">
              <w:rPr>
                <w:sz w:val="20"/>
                <w:szCs w:val="20"/>
              </w:rPr>
              <w:t xml:space="preserve">                          (</w:t>
            </w:r>
            <w:proofErr w:type="gramStart"/>
            <w:r w:rsidRPr="007B2475">
              <w:rPr>
                <w:sz w:val="20"/>
                <w:szCs w:val="20"/>
              </w:rPr>
              <w:t xml:space="preserve">подпись)   </w:t>
            </w:r>
            <w:proofErr w:type="gramEnd"/>
            <w:r w:rsidRPr="007B2475">
              <w:rPr>
                <w:sz w:val="20"/>
                <w:szCs w:val="20"/>
              </w:rPr>
              <w:t xml:space="preserve">                             (ФИО расшифровка)</w:t>
            </w:r>
          </w:p>
          <w:p w14:paraId="4A6ACEF8" w14:textId="77777777" w:rsidR="00AF34E3" w:rsidRPr="007B2475" w:rsidRDefault="00AF34E3" w:rsidP="00A2219B">
            <w:pPr>
              <w:rPr>
                <w:sz w:val="20"/>
                <w:szCs w:val="20"/>
              </w:rPr>
            </w:pPr>
          </w:p>
        </w:tc>
        <w:tc>
          <w:tcPr>
            <w:tcW w:w="6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D6C8" w14:textId="77777777" w:rsidR="00AF34E3" w:rsidRPr="007B2475" w:rsidRDefault="00AF34E3" w:rsidP="00A2219B">
            <w:pPr>
              <w:jc w:val="right"/>
              <w:rPr>
                <w:sz w:val="20"/>
                <w:szCs w:val="20"/>
              </w:rPr>
            </w:pPr>
            <w:r w:rsidRPr="007B2475">
              <w:rPr>
                <w:sz w:val="20"/>
                <w:szCs w:val="20"/>
              </w:rPr>
              <w:t>Поставщик ________________________ ИП Стрельников Д.С.</w:t>
            </w:r>
          </w:p>
          <w:p w14:paraId="6246BCED" w14:textId="77777777" w:rsidR="00AF34E3" w:rsidRPr="007B2475" w:rsidRDefault="00AF34E3" w:rsidP="00A2219B">
            <w:pPr>
              <w:jc w:val="right"/>
              <w:rPr>
                <w:sz w:val="20"/>
                <w:szCs w:val="20"/>
              </w:rPr>
            </w:pPr>
          </w:p>
          <w:p w14:paraId="4ECABD1E" w14:textId="77777777" w:rsidR="00AF34E3" w:rsidRPr="00AF34E3" w:rsidRDefault="00AF34E3" w:rsidP="00A2219B">
            <w:pPr>
              <w:jc w:val="right"/>
              <w:rPr>
                <w:sz w:val="20"/>
                <w:szCs w:val="20"/>
              </w:rPr>
            </w:pPr>
            <w:r w:rsidRPr="007B2475">
              <w:rPr>
                <w:sz w:val="20"/>
                <w:szCs w:val="20"/>
              </w:rPr>
              <w:t>Индивидуальный предприниматель работает без печати</w:t>
            </w:r>
          </w:p>
        </w:tc>
      </w:tr>
    </w:tbl>
    <w:p w14:paraId="52064132" w14:textId="77777777" w:rsidR="00AF34E3" w:rsidRPr="00AF34E3" w:rsidRDefault="00AF34E3" w:rsidP="00AF34E3">
      <w:pPr>
        <w:pStyle w:val="a4"/>
        <w:spacing w:after="240"/>
        <w:ind w:left="1440"/>
        <w:jc w:val="both"/>
        <w:rPr>
          <w:rFonts w:eastAsia="Calibri" w:cs="Calibri"/>
          <w:sz w:val="20"/>
          <w:szCs w:val="20"/>
        </w:rPr>
      </w:pPr>
    </w:p>
    <w:p w14:paraId="54FFFA19" w14:textId="77777777" w:rsidR="00AF34E3" w:rsidRPr="00AF34E3" w:rsidRDefault="00AF34E3" w:rsidP="00AF34E3">
      <w:pPr>
        <w:pStyle w:val="a4"/>
        <w:spacing w:after="240"/>
        <w:ind w:left="1440"/>
        <w:jc w:val="both"/>
        <w:rPr>
          <w:rFonts w:eastAsia="Calibri" w:cs="Calibri"/>
          <w:sz w:val="20"/>
          <w:szCs w:val="20"/>
        </w:rPr>
      </w:pPr>
    </w:p>
    <w:p w14:paraId="3E1FFB1B" w14:textId="1727254D" w:rsidR="0060248C" w:rsidRPr="00AF34E3" w:rsidRDefault="0060248C" w:rsidP="0060248C">
      <w:pPr>
        <w:spacing w:after="240"/>
        <w:jc w:val="both"/>
        <w:rPr>
          <w:rFonts w:ascii="MS Reference Sans Serif" w:eastAsia="Calibri" w:hAnsi="MS Reference Sans Serif" w:cs="Calibri"/>
          <w:sz w:val="20"/>
          <w:szCs w:val="20"/>
        </w:rPr>
      </w:pPr>
    </w:p>
    <w:sectPr w:rsidR="0060248C" w:rsidRPr="00AF34E3" w:rsidSect="00BB44AD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E3D8" w14:textId="77777777" w:rsidR="00165785" w:rsidRDefault="00165785">
      <w:r>
        <w:separator/>
      </w:r>
    </w:p>
  </w:endnote>
  <w:endnote w:type="continuationSeparator" w:id="0">
    <w:p w14:paraId="52FDE468" w14:textId="77777777" w:rsidR="00165785" w:rsidRDefault="001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34D0" w14:textId="77777777" w:rsidR="00165785" w:rsidRDefault="00165785">
      <w:r>
        <w:separator/>
      </w:r>
    </w:p>
  </w:footnote>
  <w:footnote w:type="continuationSeparator" w:id="0">
    <w:p w14:paraId="33A73B19" w14:textId="77777777" w:rsidR="00165785" w:rsidRDefault="0016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703D" w14:textId="77777777" w:rsidR="00A23C97" w:rsidRDefault="00363DFB" w:rsidP="00A23C97">
    <w:pPr>
      <w:jc w:val="right"/>
      <w:rPr>
        <w:b/>
        <w:sz w:val="18"/>
        <w:szCs w:val="18"/>
      </w:rPr>
    </w:pPr>
    <w:r>
      <w:rPr>
        <w:b/>
      </w:rPr>
      <w:t xml:space="preserve">Приложение №1 к Договору поставки </w:t>
    </w:r>
    <w:r>
      <w:rPr>
        <w:b/>
        <w:sz w:val="18"/>
        <w:szCs w:val="18"/>
      </w:rPr>
      <w:t xml:space="preserve">№ от </w:t>
    </w:r>
  </w:p>
  <w:p w14:paraId="2620C83A" w14:textId="77777777" w:rsidR="00A23C97" w:rsidRDefault="00165785" w:rsidP="00A23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AF6"/>
    <w:multiLevelType w:val="multilevel"/>
    <w:tmpl w:val="49CA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10070653"/>
    <w:multiLevelType w:val="hybridMultilevel"/>
    <w:tmpl w:val="1CE4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9A2"/>
    <w:multiLevelType w:val="multilevel"/>
    <w:tmpl w:val="3D6EF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" w15:restartNumberingAfterBreak="0">
    <w:nsid w:val="75A46A78"/>
    <w:multiLevelType w:val="multilevel"/>
    <w:tmpl w:val="A7CCE89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76D5248D"/>
    <w:multiLevelType w:val="multilevel"/>
    <w:tmpl w:val="B6B49C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AB"/>
    <w:rsid w:val="00037E07"/>
    <w:rsid w:val="00165785"/>
    <w:rsid w:val="00363DFB"/>
    <w:rsid w:val="00380A25"/>
    <w:rsid w:val="00443B82"/>
    <w:rsid w:val="004F6C48"/>
    <w:rsid w:val="005C2301"/>
    <w:rsid w:val="0060248C"/>
    <w:rsid w:val="006D5235"/>
    <w:rsid w:val="0073315A"/>
    <w:rsid w:val="0073531F"/>
    <w:rsid w:val="00740964"/>
    <w:rsid w:val="00747F4E"/>
    <w:rsid w:val="007B2475"/>
    <w:rsid w:val="007D5CE7"/>
    <w:rsid w:val="00884AAB"/>
    <w:rsid w:val="008A647C"/>
    <w:rsid w:val="009B373A"/>
    <w:rsid w:val="00A629E0"/>
    <w:rsid w:val="00AF34E3"/>
    <w:rsid w:val="00BB0C4E"/>
    <w:rsid w:val="00C93A86"/>
    <w:rsid w:val="00CB39AB"/>
    <w:rsid w:val="00D7163C"/>
    <w:rsid w:val="00E51498"/>
    <w:rsid w:val="00EC622B"/>
    <w:rsid w:val="00F00199"/>
    <w:rsid w:val="00F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6FA"/>
  <w15:chartTrackingRefBased/>
  <w15:docId w15:val="{EE119148-C31B-4A79-8DD4-1E983CD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Reference Sans Serif" w:eastAsia="Calibri" w:hAnsi="MS Reference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7C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="Times New Roman" w:hAnsi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osova_m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Links>
    <vt:vector size="6" baseType="variant"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mailto:Onosova_m@list.ru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Шаталова</dc:creator>
  <cp:keywords/>
  <cp:lastModifiedBy>WIndows</cp:lastModifiedBy>
  <cp:revision>6</cp:revision>
  <cp:lastPrinted>2024-08-27T12:14:00Z</cp:lastPrinted>
  <dcterms:created xsi:type="dcterms:W3CDTF">2024-09-13T09:06:00Z</dcterms:created>
  <dcterms:modified xsi:type="dcterms:W3CDTF">2024-09-25T08:33:00Z</dcterms:modified>
</cp:coreProperties>
</file>