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9DA8" w14:textId="77777777" w:rsidR="008D15C1" w:rsidRPr="00BF3BAA" w:rsidRDefault="008D15C1" w:rsidP="00A23C97">
      <w:pPr>
        <w:spacing w:after="240"/>
        <w:ind w:left="142"/>
        <w:jc w:val="center"/>
        <w:rPr>
          <w:rFonts w:ascii="MS Reference Sans Serif" w:hAnsi="MS Reference Sans Serif"/>
        </w:rPr>
      </w:pPr>
      <w:r w:rsidRPr="00BF3BAA">
        <w:rPr>
          <w:rFonts w:ascii="MS Reference Sans Serif" w:eastAsia="Calibri" w:hAnsi="MS Reference Sans Serif" w:cs="Calibri"/>
          <w:sz w:val="24"/>
        </w:rPr>
        <w:t>Договор</w:t>
      </w:r>
      <w:r w:rsidRPr="00BF3BAA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</w:rPr>
        <w:t>поставки</w:t>
      </w:r>
      <w:r w:rsidRPr="00BF3BAA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Pr="00BF3BAA">
        <w:rPr>
          <w:rFonts w:ascii="MS Reference Sans Serif" w:eastAsia="Segoe UI Symbol" w:hAnsi="MS Reference Sans Serif" w:cs="Segoe UI Symbol"/>
          <w:sz w:val="24"/>
        </w:rPr>
        <w:t>№</w:t>
      </w:r>
      <w:r w:rsidRPr="00BF3BAA">
        <w:rPr>
          <w:rFonts w:ascii="MS Reference Sans Serif" w:eastAsia="MS Reference Sans Serif" w:hAnsi="MS Reference Sans Serif" w:cs="MS Reference Sans Serif"/>
          <w:sz w:val="24"/>
        </w:rPr>
        <w:t xml:space="preserve"> _______</w:t>
      </w:r>
    </w:p>
    <w:p w14:paraId="6D6D2333" w14:textId="77777777" w:rsidR="008D15C1" w:rsidRPr="00BF3BAA" w:rsidRDefault="008D15C1" w:rsidP="00A23C97">
      <w:pPr>
        <w:spacing w:after="240"/>
        <w:ind w:left="142"/>
        <w:jc w:val="both"/>
      </w:pPr>
      <w:r w:rsidRPr="00BF3BAA">
        <w:rPr>
          <w:rFonts w:eastAsia="Calibri" w:cs="Calibri"/>
          <w:sz w:val="24"/>
        </w:rPr>
        <w:t>г</w:t>
      </w:r>
      <w:r w:rsidRPr="00BF3BAA">
        <w:rPr>
          <w:rFonts w:ascii="MS Reference Sans Serif" w:eastAsia="MS Reference Sans Serif" w:hAnsi="MS Reference Sans Serif" w:cs="MS Reference Sans Serif"/>
          <w:sz w:val="24"/>
        </w:rPr>
        <w:t>. Первоуральск, ___.___.202__</w:t>
      </w:r>
    </w:p>
    <w:p w14:paraId="0EEC4E65" w14:textId="77777777" w:rsidR="00954498" w:rsidRPr="00BF3BAA" w:rsidRDefault="00954498" w:rsidP="00A23C97">
      <w:pPr>
        <w:spacing w:after="240"/>
        <w:ind w:left="142"/>
        <w:jc w:val="both"/>
        <w:rPr>
          <w:rFonts w:ascii="MS Reference Sans Serif" w:eastAsia="MS Reference Sans Serif" w:hAnsi="MS Reference Sans Serif" w:cs="MS Reference Sans Serif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0"/>
        <w:gridCol w:w="6749"/>
      </w:tblGrid>
      <w:tr w:rsidR="008D15C1" w:rsidRPr="00BF3BAA" w14:paraId="4ACCC40D" w14:textId="77777777" w:rsidTr="00C702BE">
        <w:tc>
          <w:tcPr>
            <w:tcW w:w="2235" w:type="dxa"/>
            <w:shd w:val="clear" w:color="auto" w:fill="auto"/>
          </w:tcPr>
          <w:p w14:paraId="1A883DB4" w14:textId="77777777" w:rsidR="008D15C1" w:rsidRPr="00BF3BAA" w:rsidRDefault="008D15C1" w:rsidP="00A23C97">
            <w:pPr>
              <w:spacing w:after="240"/>
              <w:ind w:left="142"/>
              <w:jc w:val="both"/>
              <w:rPr>
                <w:rFonts w:ascii="MS Reference Sans Serif" w:eastAsia="MS Reference Sans Serif" w:hAnsi="MS Reference Sans Serif" w:cs="MS Reference Sans Serif"/>
                <w:sz w:val="24"/>
              </w:rPr>
            </w:pP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>Поставщик</w:t>
            </w:r>
          </w:p>
        </w:tc>
        <w:tc>
          <w:tcPr>
            <w:tcW w:w="7336" w:type="dxa"/>
            <w:shd w:val="clear" w:color="auto" w:fill="auto"/>
          </w:tcPr>
          <w:p w14:paraId="77B3E107" w14:textId="77777777" w:rsidR="008D15C1" w:rsidRPr="00BF3BAA" w:rsidRDefault="008D15C1" w:rsidP="00A23C97">
            <w:pPr>
              <w:spacing w:after="240"/>
              <w:ind w:left="142"/>
              <w:jc w:val="both"/>
              <w:rPr>
                <w:rFonts w:ascii="MS Reference Sans Serif" w:eastAsia="MS Reference Sans Serif" w:hAnsi="MS Reference Sans Serif" w:cs="MS Reference Sans Serif"/>
                <w:sz w:val="24"/>
              </w:rPr>
            </w:pP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>Индивидуальный предприниматель Стрельников Денис Сергеевич, ИНН 662514989373</w:t>
            </w:r>
          </w:p>
        </w:tc>
      </w:tr>
      <w:tr w:rsidR="008D15C1" w:rsidRPr="00BF3BAA" w14:paraId="79D5FECF" w14:textId="77777777" w:rsidTr="00C702BE">
        <w:tc>
          <w:tcPr>
            <w:tcW w:w="2235" w:type="dxa"/>
            <w:shd w:val="clear" w:color="auto" w:fill="auto"/>
          </w:tcPr>
          <w:p w14:paraId="2C89FFF7" w14:textId="77777777" w:rsidR="008D15C1" w:rsidRPr="00BF3BAA" w:rsidRDefault="008D15C1" w:rsidP="00A23C97">
            <w:pPr>
              <w:spacing w:after="240"/>
              <w:ind w:left="142"/>
              <w:jc w:val="both"/>
              <w:rPr>
                <w:rFonts w:ascii="MS Reference Sans Serif" w:eastAsia="MS Reference Sans Serif" w:hAnsi="MS Reference Sans Serif" w:cs="MS Reference Sans Serif"/>
                <w:sz w:val="24"/>
              </w:rPr>
            </w:pP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>Покупатель</w:t>
            </w:r>
          </w:p>
        </w:tc>
        <w:tc>
          <w:tcPr>
            <w:tcW w:w="7336" w:type="dxa"/>
            <w:shd w:val="clear" w:color="auto" w:fill="auto"/>
          </w:tcPr>
          <w:p w14:paraId="452D6705" w14:textId="77777777" w:rsidR="008D15C1" w:rsidRPr="00BF3BAA" w:rsidRDefault="008D15C1" w:rsidP="00A23C97">
            <w:pPr>
              <w:spacing w:after="240"/>
              <w:ind w:left="142"/>
              <w:jc w:val="both"/>
              <w:rPr>
                <w:rFonts w:ascii="MS Reference Sans Serif" w:eastAsia="MS Reference Sans Serif" w:hAnsi="MS Reference Sans Serif" w:cs="MS Reference Sans Serif"/>
                <w:sz w:val="24"/>
              </w:rPr>
            </w:pP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>_____________ в лице __________, действующего на основании ________________</w:t>
            </w:r>
          </w:p>
        </w:tc>
      </w:tr>
    </w:tbl>
    <w:p w14:paraId="219D3CCB" w14:textId="77777777" w:rsidR="008D15C1" w:rsidRPr="00BF3BAA" w:rsidRDefault="008D15C1" w:rsidP="00A23C97">
      <w:pPr>
        <w:spacing w:after="240"/>
        <w:ind w:left="142"/>
        <w:jc w:val="both"/>
        <w:rPr>
          <w:rFonts w:ascii="MS Reference Sans Serif" w:eastAsia="MS Reference Sans Serif" w:hAnsi="MS Reference Sans Serif" w:cs="MS Reference Sans Serif"/>
          <w:sz w:val="24"/>
        </w:rPr>
      </w:pPr>
    </w:p>
    <w:p w14:paraId="2831F94F" w14:textId="77777777" w:rsidR="008D15C1" w:rsidRPr="00BF3BAA" w:rsidRDefault="008D15C1" w:rsidP="00A23C97">
      <w:pPr>
        <w:pStyle w:val="a4"/>
        <w:numPr>
          <w:ilvl w:val="0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sz w:val="24"/>
        </w:rPr>
        <w:t>Предмет договора и его основные условия</w:t>
      </w:r>
    </w:p>
    <w:p w14:paraId="20362311" w14:textId="77777777" w:rsidR="008D15C1" w:rsidRPr="00BF3BAA" w:rsidRDefault="008D15C1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Поставщик поставляет Покупателю отделочные материалы из древесины (далее – Продукция). Перечень поставляемой Продукции согласовывается сторонами в порядке, установленном разделом </w:t>
      </w:r>
      <w:r w:rsidR="0073221E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3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Договора, и указывается в счёте, выставляемом Поставщиком Покупателю (далее – Счёт). Покупатель обязуется принять и оплатить Продукцию в соответствии с условиями Договора.</w:t>
      </w:r>
    </w:p>
    <w:p w14:paraId="57EC1512" w14:textId="77777777" w:rsidR="008D15C1" w:rsidRPr="00BF3BAA" w:rsidRDefault="008D15C1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Срок поставки – в течение 30 календарных дней с момента </w:t>
      </w:r>
      <w:r w:rsidR="00A944D1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оплаты Покупателем Счёта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16F141D6" w14:textId="3A665056" w:rsidR="008D15C1" w:rsidRPr="00BF3BAA" w:rsidRDefault="008D15C1" w:rsidP="00A23C97">
      <w:pPr>
        <w:pStyle w:val="a4"/>
        <w:numPr>
          <w:ilvl w:val="0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Цена Договора и порядок оплаты</w:t>
      </w:r>
    </w:p>
    <w:p w14:paraId="4077709B" w14:textId="77777777" w:rsidR="008D15C1" w:rsidRPr="00BF3BAA" w:rsidRDefault="008D15C1" w:rsidP="00A23C97">
      <w:pPr>
        <w:pStyle w:val="a4"/>
        <w:numPr>
          <w:ilvl w:val="1"/>
          <w:numId w:val="1"/>
        </w:numPr>
        <w:spacing w:after="240"/>
        <w:ind w:left="142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Цена Договора указывается в Счёте. НДС не облагается в соответствии с п. 3 ст. 346.11 НК РФ </w:t>
      </w:r>
      <w:r w:rsidRPr="00BF3BAA">
        <w:rPr>
          <w:rFonts w:ascii="MS Reference Sans Serif" w:eastAsia="MS Reference Sans Serif" w:hAnsi="MS Reference Sans Serif" w:cs="MS Reference Sans Serif"/>
          <w:i/>
          <w:sz w:val="24"/>
          <w:szCs w:val="24"/>
        </w:rPr>
        <w:t>(«Поставщик освобождён от уплаты НДС в соответствии с п. 3 ст. 146 НК РФ.»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- редакция с 01.01.2025). В цену Договора включены все расходы, связанные с поставкой Продукции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, кроме расходов на доставку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6CE567C2" w14:textId="080B89E4" w:rsidR="002A3FA5" w:rsidRPr="00BF3BAA" w:rsidRDefault="002A3FA5" w:rsidP="00A23C97">
      <w:pPr>
        <w:pStyle w:val="a4"/>
        <w:numPr>
          <w:ilvl w:val="1"/>
          <w:numId w:val="1"/>
        </w:numPr>
        <w:spacing w:after="240"/>
        <w:ind w:left="142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По согласованию с </w:t>
      </w:r>
      <w:r w:rsidR="00BD3C09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поставщиком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="00BD3C09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покупатель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оплачивает </w:t>
      </w:r>
      <w:r w:rsidR="00BD3C09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заказ 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полностью </w:t>
      </w:r>
      <w:r w:rsidR="00BD3C09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(А) 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или част</w:t>
      </w:r>
      <w:r w:rsidR="00BD3C09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ями (Б).</w:t>
      </w:r>
    </w:p>
    <w:p w14:paraId="4127B72F" w14:textId="37CA7729" w:rsidR="008D15C1" w:rsidRPr="00BF3BAA" w:rsidRDefault="002A3FA5" w:rsidP="002A3FA5">
      <w:pPr>
        <w:pStyle w:val="a4"/>
        <w:spacing w:after="240"/>
        <w:ind w:left="142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А) </w:t>
      </w:r>
      <w:r w:rsidR="008D15C1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Покупатель полностью оплачивает Продукцию в срок не позднее трёх рабочих дней с даты выставления Счёта Поставщиком.</w:t>
      </w:r>
    </w:p>
    <w:p w14:paraId="2BAB6DDA" w14:textId="7CCDD2ED" w:rsidR="008D15C1" w:rsidRPr="00BF3BAA" w:rsidRDefault="002A3FA5" w:rsidP="00A23C97">
      <w:pPr>
        <w:pStyle w:val="a4"/>
        <w:spacing w:after="240"/>
        <w:ind w:left="142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Б)</w:t>
      </w:r>
      <w:r w:rsidR="008D15C1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Для самовывоза: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8D15C1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Покупатель оплачивает 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6</w:t>
      </w:r>
      <w:r w:rsidR="008D15C1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0% от цены Договора в срок не позднее трёх рабочих дней с даты выставления Счёта Поставщиком. Оставшуюся часть (</w:t>
      </w:r>
      <w:r w:rsidR="00BD3C09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4</w:t>
      </w:r>
      <w:r w:rsidR="008D15C1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0% от цены Договора) Покупатель оплачивает при получении Продукции.</w:t>
      </w:r>
    </w:p>
    <w:p w14:paraId="6AA20D9F" w14:textId="7A3E94B0" w:rsidR="008D15C1" w:rsidRPr="00BF3BAA" w:rsidRDefault="002A3FA5" w:rsidP="00A23C97">
      <w:pPr>
        <w:pStyle w:val="a4"/>
        <w:spacing w:after="240"/>
        <w:ind w:left="142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Для доставки:</w:t>
      </w:r>
      <w:r w:rsidR="008D15C1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Покупатель оплачивает </w:t>
      </w:r>
      <w:r w:rsidR="00BD3C09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6</w:t>
      </w:r>
      <w:r w:rsidR="008D15C1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0% от цены Договора в срок не позднее трёх рабочих дней с даты выставления Счёта Поставщиком. Оставшуюся часть (</w:t>
      </w:r>
      <w:r w:rsidR="00BD3C09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4</w:t>
      </w:r>
      <w:r w:rsidR="008D15C1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0% от цены Договора) Покупатель оплачивает в срок не позднее трёх рабочих дней с даты получения уведомления Поставщика о готовности Продукции к отгрузке.</w:t>
      </w:r>
    </w:p>
    <w:p w14:paraId="7EC530E2" w14:textId="77777777" w:rsidR="008D15C1" w:rsidRPr="00BF3BAA" w:rsidRDefault="008D15C1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Если Покупатель нарушает срок оплаты более, чем на неделю, 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lastRenderedPageBreak/>
        <w:t>Поставщик вправе отказаться от Договора без компенсации Покупателю каких-либо убытков.</w:t>
      </w:r>
    </w:p>
    <w:p w14:paraId="6DF13D5E" w14:textId="77777777" w:rsidR="008D15C1" w:rsidRPr="00BF3BAA" w:rsidRDefault="008D15C1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Покупатель оплачивает Продукцию безналичным способом по реквизитам Поставщика, указанным в разделе 11 Договора. Обязанность по оплате считается исполненной с момента зачисления денежных средств на расчётный счёт Поставщика.</w:t>
      </w:r>
    </w:p>
    <w:p w14:paraId="5ACC354F" w14:textId="77777777" w:rsidR="008D15C1" w:rsidRPr="00BF3BAA" w:rsidRDefault="008D15C1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Если Покупатель отказывается от Договора, он обязуется выплатить Поставщику компенсацию в размере 20 % от цены Договора (п. 3 ст. 310 ГК РФ).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Указанная компенсация может быть удержана Поставщиком из внесённой Покупателем предоплаты.</w:t>
      </w:r>
    </w:p>
    <w:p w14:paraId="672602C5" w14:textId="612566EF" w:rsidR="008D15C1" w:rsidRPr="00BF3BAA" w:rsidRDefault="008D15C1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Доставка Продукции Покупателю (при необходимости) оплачивается отдельно, по тарифам перевозчика. Покупатель оплачивает доставку после согласования сторонами сроков доставки (п. 3.4. Договора), до передачи Продукции перевозчику.</w:t>
      </w:r>
    </w:p>
    <w:p w14:paraId="512B3714" w14:textId="77777777" w:rsidR="008D15C1" w:rsidRPr="00BF3BAA" w:rsidRDefault="00427807" w:rsidP="00A23C97">
      <w:pPr>
        <w:pStyle w:val="a4"/>
        <w:numPr>
          <w:ilvl w:val="0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Условия Поставки</w:t>
      </w:r>
    </w:p>
    <w:p w14:paraId="01ECD1F0" w14:textId="4CB25644" w:rsidR="00427807" w:rsidRPr="00BF3BAA" w:rsidRDefault="00427807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Покупатель направляет Поставщику заявку на Продукцию с помощью сайта Авито, по номеру телефона</w:t>
      </w:r>
      <w:r w:rsidR="00033F9E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,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в мессенджере WhatsApp или на электронную почту. В заявке Покупатель также указывает необходимость доставки или соглашается на самовывоз Продукции со склада Поставщика, расположенного по</w:t>
      </w:r>
      <w:r w:rsidR="00F615EB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адресу </w:t>
      </w:r>
      <w:bookmarkStart w:id="0" w:name="_Hlk177041317"/>
      <w:r w:rsidR="00E218EA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Свердловская область, п. Билимбай, д. Извездная, ул. Трактовая 5г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  <w:bookmarkEnd w:id="0"/>
    </w:p>
    <w:p w14:paraId="753E853A" w14:textId="77777777" w:rsidR="00427807" w:rsidRPr="00BF3BAA" w:rsidRDefault="00427807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Поставщик рассматривает заявку и согласовывает её тем же способом, которым заявка была направлена. В согласовании содержатся срок готовности Продукции к отгрузке, условие о доставке/самовывозе, срок и порядок оплаты. Одновременно Поставщик выставляет Покупателю Счёт для оплаты Продукции.</w:t>
      </w:r>
    </w:p>
    <w:p w14:paraId="7A8A063E" w14:textId="77777777" w:rsidR="00427807" w:rsidRPr="00BF3BAA" w:rsidRDefault="00427807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По готовности Продукции к отгрузке Поставщик направляет Покупателю уведомление об этом тем же способом, которым была направлена заявка.</w:t>
      </w:r>
    </w:p>
    <w:p w14:paraId="1C1E7954" w14:textId="645B7B5D" w:rsidR="00427807" w:rsidRPr="00BF3BAA" w:rsidRDefault="00BD3C09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Для самовывоза: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Покупатель обязуется самостоятельно вывезти Продукцию со склада Поставщика в срок не позднее трёх рабочих дней с даты получения уведомления о готовности Продукции к отгрузке. </w:t>
      </w:r>
    </w:p>
    <w:p w14:paraId="58214848" w14:textId="709322A3" w:rsidR="00427807" w:rsidRPr="00BF3BAA" w:rsidRDefault="00BD3C09" w:rsidP="00BD3C09">
      <w:pPr>
        <w:spacing w:after="240"/>
        <w:ind w:left="142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b/>
          <w:bCs/>
          <w:sz w:val="24"/>
          <w:szCs w:val="24"/>
        </w:rPr>
        <w:t>Для доставки: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согласовывают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дату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доставки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Продукции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тем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же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способом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которым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была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направлена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заявка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.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Покупатель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обязуется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оплатить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доставку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по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тарифам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перевозчика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(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. 2.6.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Договора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)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принять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Продукцию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в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согласованный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сторонами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срок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730DD2BE" w14:textId="67860569" w:rsidR="00427807" w:rsidRPr="00BF3BAA" w:rsidRDefault="00BD3C09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Для самовывоза: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Для получения Продукции Покупатель должен оформить доверенность. Доверенность предъявляется представителю Поставщика при самовывозе Продукции со склада. Заверенная надлежащим образом копия доверенности остаётся у Поставщика.</w:t>
      </w:r>
    </w:p>
    <w:p w14:paraId="745ABFB4" w14:textId="017B69F9" w:rsidR="00427807" w:rsidRPr="00BF3BAA" w:rsidRDefault="00BD3C09" w:rsidP="00A23C97">
      <w:pPr>
        <w:pStyle w:val="a4"/>
        <w:spacing w:after="240"/>
        <w:ind w:left="142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b/>
          <w:bCs/>
          <w:sz w:val="24"/>
          <w:szCs w:val="24"/>
        </w:rPr>
        <w:lastRenderedPageBreak/>
        <w:t>Для доставки: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Для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получения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Продукции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Покупатель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должен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оформить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доверенность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.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Представитель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Покупателя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предъявляет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доверенность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при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получении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Продукции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от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перевозчика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.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Заверенная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надлежащим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образом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копия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доверенности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передаётся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Поставщику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3737B3AA" w14:textId="77777777" w:rsidR="00033F9E" w:rsidRPr="00BF3BAA" w:rsidRDefault="00427807" w:rsidP="00A23C97">
      <w:pPr>
        <w:spacing w:after="240"/>
        <w:ind w:left="142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Отсутствие у представителя Поставщика надлежащим образом оформленной доверенности является основанием для отказа в отгрузке/выдаче Продукции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0A468214" w14:textId="77777777" w:rsidR="00427807" w:rsidRPr="00BF3BAA" w:rsidRDefault="00427807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При получении Продукции представитель Покупателя по доверенности подписывает накладную на Продукцию и акт приёма-передачи. Накладная, экземпляр акта и копия доверенности остаются у Поставщика.</w:t>
      </w:r>
    </w:p>
    <w:p w14:paraId="4DF8E699" w14:textId="08E11CF0" w:rsidR="00427807" w:rsidRPr="00BF3BAA" w:rsidRDefault="00BD3C09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Для самовывоза: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Обязательства Поставщика считаются исполненными, а право собственности и риски случайной гибели/повреждения Продукции переходят к Покупателю с момента отгрузки Продукции со склада Поставщика.</w:t>
      </w:r>
    </w:p>
    <w:p w14:paraId="60B3514C" w14:textId="078E3B1C" w:rsidR="00427807" w:rsidRPr="00BF3BAA" w:rsidRDefault="00BD3C09" w:rsidP="00A23C97">
      <w:pPr>
        <w:spacing w:after="240"/>
        <w:ind w:left="142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b/>
          <w:bCs/>
          <w:sz w:val="24"/>
          <w:szCs w:val="24"/>
        </w:rPr>
        <w:t>Для доставки: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Обязательства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Поставщика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считаются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исполненными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а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право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собственности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риски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случайной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гибели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/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повреждения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Продукции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переходят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к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Покупателю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с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момента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передачи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Продукции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перевозчику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Arial"/>
          <w:sz w:val="24"/>
          <w:szCs w:val="24"/>
        </w:rPr>
        <w:t>для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427807" w:rsidRPr="00BF3BAA">
        <w:rPr>
          <w:rFonts w:ascii="MS Reference Sans Serif" w:eastAsia="Calibri" w:hAnsi="MS Reference Sans Serif" w:cs="Arial"/>
          <w:sz w:val="24"/>
          <w:szCs w:val="24"/>
        </w:rPr>
        <w:t>доставки</w:t>
      </w:r>
      <w:r w:rsidR="00427807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4F269AAF" w14:textId="77777777" w:rsidR="00427807" w:rsidRPr="00BF3BAA" w:rsidRDefault="00427807" w:rsidP="00A23C97">
      <w:pPr>
        <w:pStyle w:val="a4"/>
        <w:numPr>
          <w:ilvl w:val="0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Требования к хранению и качеству Продукции</w:t>
      </w:r>
    </w:p>
    <w:p w14:paraId="17090B8F" w14:textId="7D6C9699" w:rsidR="00427807" w:rsidRPr="00BF3BAA" w:rsidRDefault="00427807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Продукция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должна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храниться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условиях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исключающих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повышенную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влажность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,</w:t>
      </w:r>
      <w:r w:rsidR="00B937A0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перепады температуры,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крытых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сухих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помещениях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отдельно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от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горючих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материалов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легковоспламеняющихся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веществ</w:t>
      </w:r>
      <w:r w:rsidRPr="00BF3BAA">
        <w:rPr>
          <w:rFonts w:ascii="MS Reference Sans Serif" w:eastAsia="Calibri" w:hAnsi="MS Reference Sans Serif" w:cs="Calibri"/>
          <w:i/>
          <w:sz w:val="24"/>
          <w:szCs w:val="24"/>
        </w:rPr>
        <w:t>.</w:t>
      </w:r>
    </w:p>
    <w:p w14:paraId="038CFA24" w14:textId="77777777" w:rsidR="00427807" w:rsidRPr="00BF3BAA" w:rsidRDefault="00427807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Несоблюдение условий хранения Продукции является основанием для отказа Поставщика в замене Продукции и/или возврате уплаченных за неё денежных средств.</w:t>
      </w:r>
    </w:p>
    <w:p w14:paraId="5264D74C" w14:textId="77777777" w:rsidR="00427807" w:rsidRPr="00BF3BAA" w:rsidRDefault="00427807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Оценка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сортности Продукции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производится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лицевой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доски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.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Полные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требования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к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сортности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Продукции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содержатся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Приложении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73221E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br/>
      </w:r>
      <w:r w:rsidRPr="00BF3BAA">
        <w:rPr>
          <w:rFonts w:ascii="MS Reference Sans Serif" w:eastAsia="Segoe UI Symbol" w:hAnsi="MS Reference Sans Serif" w:cs="Segoe UI Symbol"/>
          <w:sz w:val="24"/>
          <w:szCs w:val="24"/>
        </w:rPr>
        <w:t>№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73221E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1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к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 xml:space="preserve">Договору. </w:t>
      </w:r>
      <w:r w:rsidRPr="00BF3BAA">
        <w:rPr>
          <w:rFonts w:ascii="MS Reference Sans Serif" w:eastAsia="Calibri" w:hAnsi="MS Reference Sans Serif" w:cs="Calibri"/>
          <w:b/>
          <w:bCs/>
          <w:sz w:val="24"/>
          <w:szCs w:val="24"/>
        </w:rPr>
        <w:t>Допустимый процент доски низшего сорта в поставляемой Продукции – не более 10% от общего количества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.</w:t>
      </w:r>
    </w:p>
    <w:p w14:paraId="01A45C80" w14:textId="7C64A642" w:rsidR="00427807" w:rsidRPr="00BF3BAA" w:rsidRDefault="00560403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bookmarkStart w:id="1" w:name="_Hlk177128521"/>
      <w:r w:rsidRPr="00BF3BAA">
        <w:rPr>
          <w:rFonts w:ascii="MS Reference Sans Serif" w:eastAsia="Calibri" w:hAnsi="MS Reference Sans Serif" w:cs="Calibri"/>
          <w:sz w:val="24"/>
          <w:szCs w:val="24"/>
        </w:rPr>
        <w:t>При перевозке продукции должна быть обеспечена её защита от воздействия осадков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 xml:space="preserve">, </w:t>
      </w:r>
      <w:r w:rsidR="00DF2580" w:rsidRPr="00BF3BAA">
        <w:rPr>
          <w:rFonts w:ascii="MS Reference Sans Serif" w:eastAsia="Calibri" w:hAnsi="MS Reference Sans Serif" w:cs="Calibri"/>
          <w:sz w:val="24"/>
          <w:szCs w:val="24"/>
        </w:rPr>
        <w:t xml:space="preserve">обеспечена защита 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от горючих материалов и легковоспламеняющихся веществ,</w:t>
      </w:r>
      <w:r w:rsidR="00DF2580" w:rsidRPr="00BF3BAA">
        <w:rPr>
          <w:rFonts w:ascii="MS Reference Sans Serif" w:eastAsia="Calibri" w:hAnsi="MS Reference Sans Serif" w:cs="Calibri"/>
          <w:sz w:val="24"/>
          <w:szCs w:val="24"/>
        </w:rPr>
        <w:t xml:space="preserve"> продукция должна быть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 xml:space="preserve"> надлежащим образом закреплен</w:t>
      </w:r>
      <w:r w:rsidR="00E93B3A" w:rsidRPr="00BF3BAA">
        <w:rPr>
          <w:rFonts w:ascii="MS Reference Sans Serif" w:eastAsia="Calibri" w:hAnsi="MS Reference Sans Serif" w:cs="Calibri"/>
          <w:sz w:val="24"/>
          <w:szCs w:val="24"/>
        </w:rPr>
        <w:t>а в автофургоне</w:t>
      </w:r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 xml:space="preserve">. </w:t>
      </w:r>
      <w:bookmarkEnd w:id="1"/>
      <w:r w:rsidR="00427807" w:rsidRPr="00BF3BAA">
        <w:rPr>
          <w:rFonts w:ascii="MS Reference Sans Serif" w:eastAsia="Calibri" w:hAnsi="MS Reference Sans Serif" w:cs="Calibri"/>
          <w:sz w:val="24"/>
          <w:szCs w:val="24"/>
        </w:rPr>
        <w:t>Несоблюдение требований к перевозке Продукции является основанием для отказа Поставщика в замене Продукции и/или возврате уплаченных за неё денежных средств.</w:t>
      </w:r>
    </w:p>
    <w:p w14:paraId="74D23C43" w14:textId="77777777" w:rsidR="00427807" w:rsidRPr="00BF3BAA" w:rsidRDefault="00427807" w:rsidP="00A23C97">
      <w:pPr>
        <w:pStyle w:val="a4"/>
        <w:numPr>
          <w:ilvl w:val="0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Приёмка Продукции и условия возврата</w:t>
      </w:r>
    </w:p>
    <w:p w14:paraId="405EC44C" w14:textId="77777777" w:rsidR="00427807" w:rsidRPr="00BF3BAA" w:rsidRDefault="00427807" w:rsidP="00A23C97">
      <w:pPr>
        <w:pStyle w:val="a4"/>
        <w:numPr>
          <w:ilvl w:val="1"/>
          <w:numId w:val="1"/>
        </w:numPr>
        <w:spacing w:after="240"/>
        <w:ind w:left="142" w:hanging="567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Покупатель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проверяет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соответствие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заказанной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Продукции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заявке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lastRenderedPageBreak/>
        <w:t>требованиям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Договора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срок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позднее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  <w:shd w:val="clear" w:color="auto" w:fill="FFFF00"/>
        </w:rPr>
        <w:t>трёх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рабочих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дней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даты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её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получения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0E9D73B3" w14:textId="77777777" w:rsidR="00427807" w:rsidRPr="00BF3BAA" w:rsidRDefault="00427807" w:rsidP="00A23C97">
      <w:pPr>
        <w:pStyle w:val="a4"/>
        <w:numPr>
          <w:ilvl w:val="1"/>
          <w:numId w:val="1"/>
        </w:numPr>
        <w:spacing w:after="240"/>
        <w:ind w:left="142" w:hanging="567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Если Продукция не соответствует требованиям заявки и Договора, Покупатель направляет Поставщику, по выбору, требование:</w:t>
      </w:r>
    </w:p>
    <w:p w14:paraId="496C5692" w14:textId="77777777" w:rsidR="00427807" w:rsidRPr="00BF3BAA" w:rsidRDefault="00427807" w:rsidP="00A23C97">
      <w:pPr>
        <w:spacing w:after="240"/>
        <w:ind w:left="142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замене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такой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Продукции;</w:t>
      </w:r>
    </w:p>
    <w:p w14:paraId="5C41EFE3" w14:textId="77777777" w:rsidR="00427807" w:rsidRPr="00BF3BAA" w:rsidRDefault="00427807" w:rsidP="00A23C97">
      <w:pPr>
        <w:spacing w:after="240"/>
        <w:ind w:left="142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возврате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денежных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средств;</w:t>
      </w:r>
    </w:p>
    <w:p w14:paraId="689CB0ED" w14:textId="77777777" w:rsidR="00427807" w:rsidRPr="00BF3BAA" w:rsidRDefault="00427807" w:rsidP="00A23C97">
      <w:pPr>
        <w:spacing w:after="240"/>
        <w:ind w:left="142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о перерасчете уплаченных за Продукцию денежных средств.</w:t>
      </w:r>
    </w:p>
    <w:p w14:paraId="5E3C6FA7" w14:textId="77777777" w:rsidR="00427807" w:rsidRPr="00BF3BAA" w:rsidRDefault="00427807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Срок для направления такого требования – три рабочих дня с даты получения Продукции. Требование направляется тем же способом, которым н</w:t>
      </w:r>
      <w:r w:rsidR="002477B0" w:rsidRPr="00BF3BAA">
        <w:rPr>
          <w:rFonts w:ascii="MS Reference Sans Serif" w:eastAsia="Calibri" w:hAnsi="MS Reference Sans Serif" w:cs="Calibri"/>
          <w:sz w:val="24"/>
          <w:szCs w:val="24"/>
        </w:rPr>
        <w:t>аправлялась заявка на Продукцию (п. 3.1. Договора).</w:t>
      </w:r>
    </w:p>
    <w:p w14:paraId="4F9447A9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Поставщик проверяет обоснованность требования Покупателя и сообщает о принятом решении не позднее трёх рабочих дней с даты получения требования, тем же способом, которым получил требование.</w:t>
      </w:r>
    </w:p>
    <w:p w14:paraId="068E111D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Поставщик заменяет Продукцию в согласованный сторонами срок.</w:t>
      </w:r>
    </w:p>
    <w:p w14:paraId="13333C89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Доставку Продукции к Поставщику и обратно в случае её замены организовывает и оплачивает Покупатель.</w:t>
      </w:r>
    </w:p>
    <w:p w14:paraId="2FA613AF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 xml:space="preserve">Поставщик компенсирует Покупателю документально подтверждённую стоимость доставки только в случае подтвержденного несоответствия Продукции требованиям Договора. </w:t>
      </w:r>
    </w:p>
    <w:p w14:paraId="114DF818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Если стороны договорились о возврате уплаченных за Продукцию денежных средств или о перерасчёте стоимости Продукции, обязательство по возврату считается исполненным с момента зачисления денежных средств на корреспондентский счёт банка Поставщика.</w:t>
      </w:r>
    </w:p>
    <w:p w14:paraId="77336A30" w14:textId="77777777" w:rsidR="002477B0" w:rsidRPr="00BF3BAA" w:rsidRDefault="002477B0" w:rsidP="00A23C97">
      <w:pPr>
        <w:pStyle w:val="a4"/>
        <w:numPr>
          <w:ilvl w:val="0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Обстоятельства непреодолимой силы (форс-мажор)</w:t>
      </w:r>
    </w:p>
    <w:p w14:paraId="0A7D997E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освобождаются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от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ответственности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за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полное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частичное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неисполнение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своих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обязательств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Договору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если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неисполнение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частичное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неисполнение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явилось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следствием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обстоятельств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непреодолимой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силы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0F76398A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 xml:space="preserve">Под обстоятельствами непреодолимой силы понимают такие обстоятельства, которые возникли на территории Российской Федерации после заключения Договора в результате непредвиденных и непредотвратимых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акт, экономические и политические санкции, введенные в отношении Российской Федерации и/или ее резидентов, при условии, что эти обстоятельства оказывают воздействие на выполнение обязательств по Договору и подтверждены соответствующими уполномоченными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lastRenderedPageBreak/>
        <w:t>органами и/или вступившими в силу нормативными актами органов власти.</w:t>
      </w:r>
    </w:p>
    <w:p w14:paraId="458A108A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Сторона, исполнению обязательств которой препятствует обстоятельство непреодолимой силы, обязана в течение 5 рабочих дней письменно информировать другую сторону о случившемся и его причинах. Возникновение, длительность и/или 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уведомившая вторую сторону о возникновении обстоятельства непреодолимой силы в установленный срок, лишается права ссылаться на такое обстоятельство в дальнейшем.</w:t>
      </w:r>
    </w:p>
    <w:p w14:paraId="5CA95AD1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Если после прекращения действия обстоятельства непреодолимой силы, по мнению сторон, исполнение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времени, которое необходимо для учета действия этих обстоятельств и их последствий.</w:t>
      </w:r>
    </w:p>
    <w:p w14:paraId="680DF836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В случае если обстоятельства непреодолимой силы действуют непрерывно в течение одного месяца, любая из сторон вправе потребовать расторжения Договора.</w:t>
      </w:r>
    </w:p>
    <w:p w14:paraId="7AF82C38" w14:textId="77777777" w:rsidR="002477B0" w:rsidRPr="00BF3BAA" w:rsidRDefault="002477B0" w:rsidP="00A23C97">
      <w:pPr>
        <w:pStyle w:val="a4"/>
        <w:numPr>
          <w:ilvl w:val="0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Ответственность сторон</w:t>
      </w:r>
    </w:p>
    <w:p w14:paraId="1DC5632C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За нарушение сроков оплаты Продукции Покупатель обязан выплатить Поставщику неустойку в размере 0,01 % от суммы, подлежащей уплате, за каждый день просрочки.</w:t>
      </w:r>
    </w:p>
    <w:p w14:paraId="387A4828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За нарушение сроков поставки Продукции Поставщик, по письменному обращению Покупателя, выплачивает ему неустойку в размере 0,01 % от цены непоставленной Продукции, за каждый день просрочки.</w:t>
      </w:r>
    </w:p>
    <w:p w14:paraId="462EF0B6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Если Покупатель не вывозит Продукцию в согласованный срок, Поставщик не считается нарушившим срок поставки Продукции и к нему не применяются санкции из п. 7.2. Договора.</w:t>
      </w:r>
    </w:p>
    <w:p w14:paraId="11D54937" w14:textId="286CC784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Если Покупатель не вывозит Продукцию со склада Поставщика в установленный срок (п. 3.4. Договора), он обязуется </w:t>
      </w:r>
      <w:r w:rsidRPr="00BF3BAA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 xml:space="preserve">оплатить хранение такой Продукции на складе Поставщика из расчёта </w:t>
      </w:r>
      <w:r w:rsidR="00E93B3A" w:rsidRPr="00BF3BAA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0,</w:t>
      </w:r>
      <w:r w:rsidR="00DF2580" w:rsidRPr="00BF3BAA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1</w:t>
      </w:r>
      <w:r w:rsidRPr="00BF3BAA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% от цены Продукции за каждый день такого хранения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, включая день фактического вывоза.</w:t>
      </w:r>
    </w:p>
    <w:p w14:paraId="3E668751" w14:textId="77777777" w:rsidR="002477B0" w:rsidRPr="00BF3BAA" w:rsidRDefault="002477B0" w:rsidP="00A23C97">
      <w:pPr>
        <w:pStyle w:val="a4"/>
        <w:numPr>
          <w:ilvl w:val="0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Разрешение споров</w:t>
      </w:r>
    </w:p>
    <w:p w14:paraId="7E61FB13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Обращение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суд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допускается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только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после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lastRenderedPageBreak/>
        <w:t>предварительного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направления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претензии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другой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получения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ответа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(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пропуска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срока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установленного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ответ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)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этой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0FEA0124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Заинтересованная сторона направляет другой стороне письменную претензию, подписанную уполномоченным лицом. Претензия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 Претензия также может быть направлена на электронную почту стороны, указанную в Договоре. Претензионный порядок в этом случае считается соблюдённым.</w:t>
      </w:r>
    </w:p>
    <w:p w14:paraId="1F3A71A9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пятнадцати рабочих дней со дня получения претензии с приложением обосновывающих документов.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 Ответ на претензию может быть направлен также на электронную почту стороны, указанную в Договоре.</w:t>
      </w:r>
    </w:p>
    <w:p w14:paraId="202720FC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В случае, если в ходе внесудебного разрешения споров стороны не пришли к взаимоприемлемому решению, споры подлежат разрешению в Арбитражном суде Свердловской области.</w:t>
      </w:r>
    </w:p>
    <w:p w14:paraId="18292D0E" w14:textId="77777777" w:rsidR="002477B0" w:rsidRPr="00BF3BAA" w:rsidRDefault="002477B0" w:rsidP="00A23C97">
      <w:pPr>
        <w:pStyle w:val="a4"/>
        <w:numPr>
          <w:ilvl w:val="0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Срок действия договора, изменение и расторжение</w:t>
      </w:r>
    </w:p>
    <w:p w14:paraId="7EB22CD4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Договор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вступает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силу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момента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подписания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действует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полного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исполнения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взаимных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обязательств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Поставщика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Покупателя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146EAA71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С даты вступления в силу Договора прекращается действие любых иных соглашений между сторонами, касающихся условий Договора, если они противоречат Договору.</w:t>
      </w:r>
    </w:p>
    <w:p w14:paraId="748D7A67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Стороны обязаны признавать электронные письма с адресов, указанных в реквизитах к Договору и в неотъемлемых приложениях к нему, а также переписку в системах обмена электронными сообщениями, аналогом документов, подписанных собственноручной подписью.</w:t>
      </w:r>
    </w:p>
    <w:p w14:paraId="729DBAF3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Каждая сторона вправе расторгнуть договор, уведомив об этом другую сторону не позднее трёх рабочих дней до даты расторжения. Стороны обязаны произвести взаиморасчёты не позднее даты расторжения Договора.</w:t>
      </w:r>
    </w:p>
    <w:p w14:paraId="2819EE18" w14:textId="77777777" w:rsidR="002477B0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Покупатель вправе отказаться от исполнения Договора при условии оплаты Поставщику понесённых расходов.</w:t>
      </w:r>
    </w:p>
    <w:p w14:paraId="05CFE544" w14:textId="77777777" w:rsidR="0073221E" w:rsidRPr="00BF3BAA" w:rsidRDefault="002477B0" w:rsidP="00A23C97">
      <w:pPr>
        <w:pStyle w:val="a4"/>
        <w:numPr>
          <w:ilvl w:val="1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lastRenderedPageBreak/>
        <w:t>Поставщик вправе отказаться от исполнения Договора при отказе Покупателя от вывоза Продукции в согласованный срок.</w:t>
      </w:r>
    </w:p>
    <w:p w14:paraId="139B0D50" w14:textId="77777777" w:rsidR="002477B0" w:rsidRPr="00BF3BAA" w:rsidRDefault="0073221E" w:rsidP="00A23C97">
      <w:pPr>
        <w:pStyle w:val="a4"/>
        <w:numPr>
          <w:ilvl w:val="0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Иные условия</w:t>
      </w:r>
    </w:p>
    <w:p w14:paraId="3E5A84F6" w14:textId="77777777" w:rsidR="0073221E" w:rsidRPr="00BF3BAA" w:rsidRDefault="0073221E" w:rsidP="00A23C97">
      <w:pPr>
        <w:pStyle w:val="a4"/>
        <w:numPr>
          <w:ilvl w:val="1"/>
          <w:numId w:val="1"/>
        </w:numPr>
        <w:spacing w:after="240"/>
        <w:ind w:left="142" w:hanging="709"/>
        <w:contextualSpacing w:val="0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Поставщик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вправе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бессрочно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размещать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своём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веб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-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сайте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активную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индексируемую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гиперссылку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веб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-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сайт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Покупателя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указанный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Договоре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согласованный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электронной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почте</w:t>
      </w:r>
      <w:r w:rsidR="004B0CB3"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31ABB579" w14:textId="77777777" w:rsidR="0073221E" w:rsidRPr="00BF3BAA" w:rsidRDefault="0073221E" w:rsidP="00A23C97">
      <w:pPr>
        <w:pStyle w:val="a4"/>
        <w:numPr>
          <w:ilvl w:val="1"/>
          <w:numId w:val="1"/>
        </w:numPr>
        <w:spacing w:after="240"/>
        <w:ind w:left="142" w:hanging="709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 xml:space="preserve">Поставщик вправе бессрочно указывать на своём веб-сайте коммерческое обозначение </w:t>
      </w:r>
      <w:r w:rsidR="00766899" w:rsidRPr="00BF3BAA">
        <w:rPr>
          <w:rFonts w:ascii="MS Reference Sans Serif" w:eastAsia="Calibri" w:hAnsi="MS Reference Sans Serif" w:cs="Calibri"/>
          <w:sz w:val="24"/>
          <w:szCs w:val="24"/>
        </w:rPr>
        <w:t>Покупателя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, его фирменное наименование, логотип и товарный знак в рекламных и маркетинговых целях.</w:t>
      </w:r>
    </w:p>
    <w:p w14:paraId="235DB036" w14:textId="77777777" w:rsidR="0073221E" w:rsidRPr="00BF3BAA" w:rsidRDefault="0073221E" w:rsidP="00A23C97">
      <w:pPr>
        <w:pStyle w:val="a4"/>
        <w:numPr>
          <w:ilvl w:val="1"/>
          <w:numId w:val="1"/>
        </w:numPr>
        <w:spacing w:after="240"/>
        <w:ind w:left="142" w:hanging="709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Стороны уведомляют друг друга об изменении своих реквизитов (в том числе банковских) и уполномоченных на приёмку Продукции лиц не позднее трёх рабочих дней с даты таких изменений. При нарушении сроков уведомления обязательства, исполненные по прежним реквизитам и прежними уполномоченными лицами, считаются исполненными надлежащим образом.</w:t>
      </w:r>
    </w:p>
    <w:p w14:paraId="5C3DC582" w14:textId="77777777" w:rsidR="0073221E" w:rsidRPr="00BF3BAA" w:rsidRDefault="0073221E" w:rsidP="00A23C97">
      <w:pPr>
        <w:pStyle w:val="a4"/>
        <w:numPr>
          <w:ilvl w:val="1"/>
          <w:numId w:val="1"/>
        </w:numPr>
        <w:spacing w:after="240"/>
        <w:ind w:left="142" w:hanging="709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Каждая сторона гарантирует другой стороне, что:</w:t>
      </w:r>
    </w:p>
    <w:p w14:paraId="48CEE76A" w14:textId="77777777" w:rsidR="0073221E" w:rsidRPr="00BF3BAA" w:rsidRDefault="0073221E" w:rsidP="00A23C97">
      <w:pPr>
        <w:spacing w:after="240"/>
        <w:ind w:left="142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вправе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заключать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исполнять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Договор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;</w:t>
      </w:r>
    </w:p>
    <w:p w14:paraId="4490A985" w14:textId="77777777" w:rsidR="0073221E" w:rsidRPr="00BF3BAA" w:rsidRDefault="0073221E" w:rsidP="00A23C97">
      <w:pPr>
        <w:spacing w:after="240"/>
        <w:ind w:left="142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заключение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/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исполнение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Договора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противоречит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прямо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косвенно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никаким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законам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постановлениям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указам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прочим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нормативным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актам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актам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органов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государственной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власти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/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местного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самоуправления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локальным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нормативным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актам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судебным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решениям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;</w:t>
      </w:r>
    </w:p>
    <w:p w14:paraId="7CC42F40" w14:textId="77777777" w:rsidR="0073221E" w:rsidRPr="00BF3BAA" w:rsidRDefault="0073221E" w:rsidP="00A23C97">
      <w:pPr>
        <w:spacing w:after="240"/>
        <w:ind w:left="142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получены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все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любые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разрешения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одобрения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согласования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необходимые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ей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для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заключения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/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исполнения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Договора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(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том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числе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соответствии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действующим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законодательством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Российской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Федерации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учредительными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документами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включая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одобрение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сделки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заинтересованностью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одобрение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крупной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сделки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).</w:t>
      </w:r>
    </w:p>
    <w:p w14:paraId="0D55A596" w14:textId="77777777" w:rsidR="0073221E" w:rsidRPr="00BF3BAA" w:rsidRDefault="0073221E" w:rsidP="00A23C97">
      <w:pPr>
        <w:pStyle w:val="a4"/>
        <w:numPr>
          <w:ilvl w:val="1"/>
          <w:numId w:val="1"/>
        </w:numPr>
        <w:spacing w:after="240"/>
        <w:ind w:left="142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Поставщик и Покупатель не разглашают информацию и документы, касающиеся Договора, без предварительного письменного взаимного согласия, в течение неограниченного срока.</w:t>
      </w:r>
    </w:p>
    <w:p w14:paraId="29BE1E5F" w14:textId="77777777" w:rsidR="0073221E" w:rsidRPr="00BF3BAA" w:rsidRDefault="0073221E" w:rsidP="00A23C97">
      <w:pPr>
        <w:pStyle w:val="a4"/>
        <w:numPr>
          <w:ilvl w:val="1"/>
          <w:numId w:val="1"/>
        </w:numPr>
        <w:spacing w:after="240"/>
        <w:ind w:left="142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К Договору применяются положения Гражданского кодекса Российской Федерации о договорах поставки.</w:t>
      </w:r>
    </w:p>
    <w:p w14:paraId="7D9FE2CC" w14:textId="77777777" w:rsidR="0073221E" w:rsidRPr="00BF3BAA" w:rsidRDefault="0073221E" w:rsidP="00A23C97">
      <w:pPr>
        <w:pStyle w:val="a4"/>
        <w:numPr>
          <w:ilvl w:val="1"/>
          <w:numId w:val="1"/>
        </w:numPr>
        <w:spacing w:after="240"/>
        <w:ind w:left="142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Неотъемлемыми частями Договора являются следующими приложения:</w:t>
      </w:r>
    </w:p>
    <w:p w14:paraId="79CCA677" w14:textId="77777777" w:rsidR="0073221E" w:rsidRPr="00BF3BAA" w:rsidRDefault="0073221E" w:rsidP="00A23C97">
      <w:pPr>
        <w:spacing w:after="240"/>
        <w:ind w:left="142"/>
        <w:jc w:val="both"/>
        <w:rPr>
          <w:rFonts w:ascii="MS Reference Sans Serif" w:hAnsi="MS Reference Sans Serif"/>
          <w:sz w:val="24"/>
          <w:szCs w:val="24"/>
        </w:rPr>
      </w:pPr>
      <w:r w:rsidRPr="00BF3BAA">
        <w:rPr>
          <w:rFonts w:ascii="MS Reference Sans Serif" w:eastAsia="Calibri" w:hAnsi="MS Reference Sans Serif" w:cs="Calibri"/>
          <w:sz w:val="24"/>
          <w:szCs w:val="24"/>
        </w:rPr>
        <w:t>Приложение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Segoe UI Symbol" w:hAnsi="MS Reference Sans Serif" w:cs="Segoe UI Symbol"/>
          <w:sz w:val="24"/>
          <w:szCs w:val="24"/>
        </w:rPr>
        <w:t>№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1.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Технические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условия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сортировки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на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погонажные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BF3BAA">
        <w:rPr>
          <w:rFonts w:ascii="MS Reference Sans Serif" w:eastAsia="Calibri" w:hAnsi="MS Reference Sans Serif" w:cs="Calibri"/>
          <w:sz w:val="24"/>
          <w:szCs w:val="24"/>
        </w:rPr>
        <w:t>изделия</w:t>
      </w:r>
      <w:r w:rsidRPr="00BF3BAA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18FD842A" w14:textId="77777777" w:rsidR="0073221E" w:rsidRPr="00BF3BAA" w:rsidRDefault="0073221E" w:rsidP="00A23C97">
      <w:pPr>
        <w:pStyle w:val="a4"/>
        <w:numPr>
          <w:ilvl w:val="0"/>
          <w:numId w:val="1"/>
        </w:numPr>
        <w:spacing w:after="240"/>
        <w:ind w:left="142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</w:rPr>
      </w:pPr>
      <w:r w:rsidRPr="00BF3BAA">
        <w:rPr>
          <w:rFonts w:ascii="MS Reference Sans Serif" w:eastAsia="MS Reference Sans Serif" w:hAnsi="MS Reference Sans Serif" w:cs="MS Reference Sans Serif"/>
          <w:b/>
          <w:sz w:val="24"/>
        </w:rPr>
        <w:t>Реквизиты и подписи сторон</w:t>
      </w:r>
    </w:p>
    <w:tbl>
      <w:tblPr>
        <w:tblW w:w="97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5103"/>
      </w:tblGrid>
      <w:tr w:rsidR="0073221E" w:rsidRPr="00BF3BAA" w14:paraId="5786FFEF" w14:textId="77777777" w:rsidTr="0014201F">
        <w:tc>
          <w:tcPr>
            <w:tcW w:w="4679" w:type="dxa"/>
            <w:shd w:val="clear" w:color="auto" w:fill="FFFFFF"/>
            <w:tcMar>
              <w:left w:w="108" w:type="dxa"/>
              <w:right w:w="108" w:type="dxa"/>
            </w:tcMar>
          </w:tcPr>
          <w:p w14:paraId="50C3F31C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b/>
                <w:sz w:val="24"/>
              </w:rPr>
              <w:lastRenderedPageBreak/>
              <w:t>Поставщик</w:t>
            </w:r>
          </w:p>
        </w:tc>
        <w:tc>
          <w:tcPr>
            <w:tcW w:w="5103" w:type="dxa"/>
            <w:shd w:val="clear" w:color="auto" w:fill="FFFFFF"/>
            <w:tcMar>
              <w:left w:w="108" w:type="dxa"/>
              <w:right w:w="108" w:type="dxa"/>
            </w:tcMar>
          </w:tcPr>
          <w:p w14:paraId="08524753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b/>
                <w:sz w:val="24"/>
              </w:rPr>
              <w:t>Покупатель</w:t>
            </w:r>
          </w:p>
        </w:tc>
      </w:tr>
      <w:tr w:rsidR="0073221E" w:rsidRPr="00BF3BAA" w14:paraId="43D7C9DA" w14:textId="77777777" w:rsidTr="0014201F">
        <w:tc>
          <w:tcPr>
            <w:tcW w:w="4679" w:type="dxa"/>
            <w:shd w:val="clear" w:color="auto" w:fill="FFFFFF"/>
            <w:tcMar>
              <w:left w:w="108" w:type="dxa"/>
              <w:right w:w="108" w:type="dxa"/>
            </w:tcMar>
          </w:tcPr>
          <w:p w14:paraId="71156A48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 w:right="176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sz w:val="24"/>
              </w:rPr>
              <w:t>ИП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Стрельников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Денис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Сергеевич</w:t>
            </w:r>
          </w:p>
          <w:p w14:paraId="5D9B5307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 w:right="176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sz w:val="24"/>
              </w:rPr>
              <w:t>ОГРНИП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322665800033062</w:t>
            </w:r>
          </w:p>
          <w:p w14:paraId="2ACD0B96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 w:right="176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sz w:val="24"/>
              </w:rPr>
              <w:t>ИНН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662514989373</w:t>
            </w:r>
          </w:p>
          <w:p w14:paraId="17423D61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 w:right="176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623103,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Свердловская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область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,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Проспект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Ильича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,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д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. 31/2,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кв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>. 32</w:t>
            </w:r>
          </w:p>
          <w:p w14:paraId="63397B71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 w:right="176"/>
              <w:jc w:val="both"/>
              <w:rPr>
                <w:rFonts w:ascii="MS Reference Sans Serif" w:hAnsi="MS Reference Sans Serif"/>
              </w:rPr>
            </w:pPr>
          </w:p>
          <w:p w14:paraId="2F4189A6" w14:textId="4F17FB16" w:rsidR="0073221E" w:rsidRPr="00BF3BAA" w:rsidRDefault="0073221E" w:rsidP="00A23C97">
            <w:pPr>
              <w:tabs>
                <w:tab w:val="left" w:pos="284"/>
              </w:tabs>
              <w:spacing w:after="240"/>
              <w:ind w:left="142" w:right="176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MS Reference Sans Serif" w:hAnsi="MS Reference Sans Serif" w:cs="MS Reference Sans Serif"/>
                <w:color w:val="0000FF"/>
                <w:sz w:val="24"/>
                <w:lang w:val="en-US"/>
              </w:rPr>
              <w:t>Onosova</w:t>
            </w:r>
            <w:r w:rsidR="00E93B3A" w:rsidRPr="00BF3BAA">
              <w:rPr>
                <w:rFonts w:ascii="MS Reference Sans Serif" w:eastAsia="MS Reference Sans Serif" w:hAnsi="MS Reference Sans Serif" w:cs="MS Reference Sans Serif"/>
                <w:color w:val="0000FF"/>
                <w:sz w:val="24"/>
              </w:rPr>
              <w:t>_</w:t>
            </w:r>
            <w:r w:rsidRPr="00BF3BAA">
              <w:rPr>
                <w:rFonts w:ascii="MS Reference Sans Serif" w:eastAsia="MS Reference Sans Serif" w:hAnsi="MS Reference Sans Serif" w:cs="MS Reference Sans Serif"/>
                <w:color w:val="0000FF"/>
                <w:sz w:val="24"/>
                <w:lang w:val="en-US"/>
              </w:rPr>
              <w:t>m</w:t>
            </w:r>
            <w:r w:rsidRPr="00BF3BAA">
              <w:rPr>
                <w:rFonts w:ascii="MS Reference Sans Serif" w:eastAsia="MS Reference Sans Serif" w:hAnsi="MS Reference Sans Serif" w:cs="MS Reference Sans Serif"/>
                <w:color w:val="0000FF"/>
                <w:sz w:val="24"/>
              </w:rPr>
              <w:t>@</w:t>
            </w:r>
            <w:r w:rsidRPr="00BF3BAA">
              <w:rPr>
                <w:rFonts w:ascii="MS Reference Sans Serif" w:eastAsia="MS Reference Sans Serif" w:hAnsi="MS Reference Sans Serif" w:cs="MS Reference Sans Serif"/>
                <w:color w:val="0000FF"/>
                <w:sz w:val="24"/>
                <w:lang w:val="en-US"/>
              </w:rPr>
              <w:t>list</w:t>
            </w:r>
            <w:r w:rsidRPr="00BF3BAA">
              <w:rPr>
                <w:rFonts w:ascii="MS Reference Sans Serif" w:eastAsia="MS Reference Sans Serif" w:hAnsi="MS Reference Sans Serif" w:cs="MS Reference Sans Serif"/>
                <w:color w:val="0000FF"/>
                <w:sz w:val="24"/>
              </w:rPr>
              <w:t>.</w:t>
            </w:r>
            <w:r w:rsidRPr="00BF3BAA">
              <w:rPr>
                <w:rFonts w:ascii="MS Reference Sans Serif" w:eastAsia="MS Reference Sans Serif" w:hAnsi="MS Reference Sans Serif" w:cs="MS Reference Sans Serif"/>
                <w:color w:val="0000FF"/>
                <w:sz w:val="24"/>
                <w:lang w:val="en-US"/>
              </w:rPr>
              <w:t>ru</w:t>
            </w:r>
          </w:p>
          <w:p w14:paraId="004A78DB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 w:right="176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>WhatsApp: +7 909 007-02-72</w:t>
            </w:r>
          </w:p>
          <w:p w14:paraId="440B0AFA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 w:right="176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sz w:val="24"/>
              </w:rPr>
              <w:t>Р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>/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сч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  <w:r w:rsidRPr="00BF3BAA">
              <w:rPr>
                <w:rFonts w:ascii="MS Reference Sans Serif" w:eastAsia="Segoe UI Symbol" w:hAnsi="MS Reference Sans Serif" w:cs="Segoe UI Symbol"/>
                <w:sz w:val="24"/>
              </w:rPr>
              <w:t>№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40802810801500318853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в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ООО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«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Банк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Точка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», </w:t>
            </w:r>
            <w:r w:rsidRPr="00BF3BAA">
              <w:rPr>
                <w:rFonts w:ascii="MS Reference Sans Serif" w:eastAsia="Calibri" w:hAnsi="MS Reference Sans Serif" w:cs="Calibri"/>
                <w:sz w:val="24"/>
              </w:rPr>
              <w:t>БИК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044525104</w:t>
            </w:r>
          </w:p>
          <w:p w14:paraId="76B0F31B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 w:right="176"/>
              <w:jc w:val="both"/>
              <w:rPr>
                <w:rFonts w:ascii="MS Reference Sans Serif" w:hAnsi="MS Reference Sans Serif"/>
              </w:rPr>
            </w:pPr>
          </w:p>
          <w:p w14:paraId="07515010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eastAsia="Calibri" w:hAnsi="MS Reference Sans Serif" w:cs="Calibri"/>
                <w:sz w:val="24"/>
                <w:szCs w:val="24"/>
              </w:rPr>
            </w:pPr>
            <w:r w:rsidRPr="00BF3BAA"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>____________</w:t>
            </w:r>
            <w:r w:rsidRPr="00BF3BAA">
              <w:rPr>
                <w:rFonts w:ascii="MS Reference Sans Serif" w:eastAsia="Calibri" w:hAnsi="MS Reference Sans Serif" w:cs="Calibri"/>
                <w:sz w:val="24"/>
                <w:szCs w:val="24"/>
              </w:rPr>
              <w:t>Д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>.</w:t>
            </w:r>
            <w:r w:rsidRPr="00BF3BAA">
              <w:rPr>
                <w:rFonts w:ascii="MS Reference Sans Serif" w:eastAsia="Calibri" w:hAnsi="MS Reference Sans Serif" w:cs="Calibri"/>
                <w:sz w:val="24"/>
                <w:szCs w:val="24"/>
              </w:rPr>
              <w:t>С</w:t>
            </w:r>
            <w:r w:rsidRPr="00BF3BAA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. </w:t>
            </w:r>
            <w:r w:rsidRPr="00BF3BAA">
              <w:rPr>
                <w:rFonts w:ascii="MS Reference Sans Serif" w:eastAsia="Calibri" w:hAnsi="MS Reference Sans Serif" w:cs="Calibri"/>
                <w:sz w:val="24"/>
                <w:szCs w:val="24"/>
              </w:rPr>
              <w:t>Стрельников</w:t>
            </w:r>
          </w:p>
          <w:p w14:paraId="7D6B5CAC" w14:textId="3DAA0704" w:rsidR="00033F9E" w:rsidRPr="00BF3BAA" w:rsidRDefault="00E93B3A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hAnsi="MS Reference Sans Serif"/>
                <w:sz w:val="24"/>
                <w:szCs w:val="24"/>
              </w:rPr>
              <w:t xml:space="preserve">Индивидуальный предприниматель </w:t>
            </w:r>
            <w:r w:rsidRPr="00BF3BAA">
              <w:rPr>
                <w:rFonts w:ascii="MS Reference Sans Serif" w:hAnsi="MS Reference Sans Serif"/>
                <w:sz w:val="24"/>
                <w:szCs w:val="24"/>
              </w:rPr>
              <w:t>р</w:t>
            </w:r>
            <w:r w:rsidR="00033F9E" w:rsidRPr="00BF3BAA">
              <w:rPr>
                <w:rFonts w:ascii="MS Reference Sans Serif" w:eastAsia="Calibri" w:hAnsi="MS Reference Sans Serif" w:cs="Calibri"/>
                <w:sz w:val="24"/>
                <w:szCs w:val="24"/>
              </w:rPr>
              <w:t>аботает без печати</w:t>
            </w:r>
          </w:p>
        </w:tc>
        <w:tc>
          <w:tcPr>
            <w:tcW w:w="5103" w:type="dxa"/>
            <w:shd w:val="clear" w:color="auto" w:fill="FFFFFF"/>
            <w:tcMar>
              <w:left w:w="108" w:type="dxa"/>
              <w:right w:w="108" w:type="dxa"/>
            </w:tcMar>
          </w:tcPr>
          <w:p w14:paraId="1ACF3B15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i/>
                <w:color w:val="FF0000"/>
                <w:sz w:val="24"/>
              </w:rPr>
              <w:t>Наименование</w:t>
            </w:r>
          </w:p>
          <w:p w14:paraId="1B1A4D34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i/>
                <w:color w:val="FF0000"/>
                <w:sz w:val="24"/>
              </w:rPr>
              <w:t>ОГРН</w:t>
            </w:r>
          </w:p>
          <w:p w14:paraId="5B107CAF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i/>
                <w:color w:val="FF0000"/>
                <w:sz w:val="24"/>
              </w:rPr>
              <w:t>ИНН</w:t>
            </w:r>
          </w:p>
          <w:p w14:paraId="228C39A4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i/>
                <w:color w:val="FF0000"/>
                <w:sz w:val="24"/>
              </w:rPr>
              <w:t>Адрес</w:t>
            </w:r>
          </w:p>
          <w:p w14:paraId="788C09EA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</w:p>
          <w:p w14:paraId="2F653ED5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</w:p>
          <w:p w14:paraId="5A284FB6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MS Reference Sans Serif" w:hAnsi="MS Reference Sans Serif" w:cs="MS Reference Sans Serif"/>
                <w:i/>
                <w:color w:val="FF0000"/>
                <w:sz w:val="24"/>
              </w:rPr>
              <w:t>e-mail</w:t>
            </w:r>
          </w:p>
          <w:p w14:paraId="5786ED41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MS Reference Sans Serif" w:hAnsi="MS Reference Sans Serif" w:cs="MS Reference Sans Serif"/>
                <w:i/>
                <w:color w:val="FF0000"/>
                <w:sz w:val="24"/>
              </w:rPr>
              <w:t>WhatsApp</w:t>
            </w:r>
          </w:p>
          <w:p w14:paraId="6E48C548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i/>
                <w:color w:val="FF0000"/>
                <w:sz w:val="24"/>
              </w:rPr>
              <w:t>Банковские</w:t>
            </w:r>
            <w:r w:rsidRPr="00BF3BAA">
              <w:rPr>
                <w:rFonts w:ascii="MS Reference Sans Serif" w:eastAsia="MS Reference Sans Serif" w:hAnsi="MS Reference Sans Serif" w:cs="MS Reference Sans Serif"/>
                <w:i/>
                <w:color w:val="FF0000"/>
                <w:sz w:val="24"/>
              </w:rPr>
              <w:t xml:space="preserve"> </w:t>
            </w:r>
            <w:r w:rsidRPr="00BF3BAA">
              <w:rPr>
                <w:rFonts w:ascii="MS Reference Sans Serif" w:eastAsia="Calibri" w:hAnsi="MS Reference Sans Serif" w:cs="Calibri"/>
                <w:i/>
                <w:color w:val="FF0000"/>
                <w:sz w:val="24"/>
              </w:rPr>
              <w:t>реквизиты</w:t>
            </w:r>
          </w:p>
          <w:p w14:paraId="78C53FDB" w14:textId="77777777" w:rsidR="0073221E" w:rsidRPr="00BF3BAA" w:rsidRDefault="0073221E" w:rsidP="00A23C97">
            <w:pPr>
              <w:tabs>
                <w:tab w:val="left" w:pos="284"/>
              </w:tabs>
              <w:spacing w:after="120"/>
              <w:ind w:left="142"/>
              <w:jc w:val="both"/>
              <w:rPr>
                <w:rFonts w:ascii="MS Reference Sans Serif" w:hAnsi="MS Reference Sans Serif"/>
              </w:rPr>
            </w:pPr>
          </w:p>
          <w:p w14:paraId="422FB98E" w14:textId="77777777" w:rsidR="007035AA" w:rsidRPr="00BF3BAA" w:rsidRDefault="007035AA" w:rsidP="00A23C97">
            <w:pPr>
              <w:tabs>
                <w:tab w:val="left" w:pos="284"/>
              </w:tabs>
              <w:spacing w:after="120"/>
              <w:ind w:left="142"/>
              <w:jc w:val="both"/>
              <w:rPr>
                <w:rFonts w:ascii="MS Reference Sans Serif" w:hAnsi="MS Reference Sans Serif"/>
              </w:rPr>
            </w:pPr>
          </w:p>
          <w:p w14:paraId="47848B30" w14:textId="77777777" w:rsidR="0073221E" w:rsidRPr="00BF3BAA" w:rsidRDefault="0073221E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eastAsia="Calibri" w:hAnsi="MS Reference Sans Serif" w:cs="Calibri"/>
                <w:i/>
                <w:color w:val="FF0000"/>
                <w:sz w:val="24"/>
              </w:rPr>
            </w:pPr>
            <w:r w:rsidRPr="00BF3BAA">
              <w:rPr>
                <w:rFonts w:ascii="MS Reference Sans Serif" w:eastAsia="Calibri" w:hAnsi="MS Reference Sans Serif" w:cs="Calibri"/>
                <w:i/>
                <w:color w:val="FF0000"/>
                <w:sz w:val="24"/>
              </w:rPr>
              <w:t>Подпись</w:t>
            </w:r>
            <w:r w:rsidRPr="00BF3BAA">
              <w:rPr>
                <w:rFonts w:ascii="MS Reference Sans Serif" w:eastAsia="MS Reference Sans Serif" w:hAnsi="MS Reference Sans Serif" w:cs="MS Reference Sans Serif"/>
                <w:i/>
                <w:color w:val="FF0000"/>
                <w:sz w:val="24"/>
              </w:rPr>
              <w:t xml:space="preserve"> / </w:t>
            </w:r>
            <w:r w:rsidRPr="00BF3BAA">
              <w:rPr>
                <w:rFonts w:ascii="MS Reference Sans Serif" w:eastAsia="Calibri" w:hAnsi="MS Reference Sans Serif" w:cs="Calibri"/>
                <w:i/>
                <w:color w:val="FF0000"/>
                <w:sz w:val="24"/>
              </w:rPr>
              <w:t>Расшифровка</w:t>
            </w:r>
          </w:p>
          <w:p w14:paraId="3BEE664F" w14:textId="23A2E118" w:rsidR="00400CAD" w:rsidRPr="00BF3BAA" w:rsidRDefault="00400CAD" w:rsidP="00A23C97">
            <w:pPr>
              <w:tabs>
                <w:tab w:val="left" w:pos="284"/>
              </w:tabs>
              <w:spacing w:after="240"/>
              <w:ind w:left="142"/>
              <w:jc w:val="both"/>
              <w:rPr>
                <w:rFonts w:ascii="MS Reference Sans Serif" w:hAnsi="MS Reference Sans Serif"/>
              </w:rPr>
            </w:pPr>
            <w:r w:rsidRPr="00BF3BAA">
              <w:rPr>
                <w:rFonts w:ascii="MS Reference Sans Serif" w:eastAsia="Calibri" w:hAnsi="MS Reference Sans Serif" w:cs="Calibri"/>
                <w:i/>
                <w:color w:val="FF0000"/>
                <w:sz w:val="24"/>
              </w:rPr>
              <w:t>МП</w:t>
            </w:r>
          </w:p>
        </w:tc>
      </w:tr>
    </w:tbl>
    <w:p w14:paraId="48679247" w14:textId="79160A6D" w:rsidR="0073221E" w:rsidRPr="00BF3BAA" w:rsidRDefault="0073221E" w:rsidP="0073221E">
      <w:pPr>
        <w:pStyle w:val="a4"/>
        <w:spacing w:after="240"/>
        <w:ind w:left="1440"/>
        <w:jc w:val="both"/>
        <w:rPr>
          <w:rFonts w:eastAsia="Calibri" w:cs="Calibri"/>
          <w:sz w:val="24"/>
        </w:rPr>
      </w:pPr>
    </w:p>
    <w:p w14:paraId="5016FD9F" w14:textId="1D0C9687" w:rsidR="009607F6" w:rsidRPr="00BF3BAA" w:rsidRDefault="009607F6" w:rsidP="0073221E">
      <w:pPr>
        <w:pStyle w:val="a4"/>
        <w:spacing w:after="240"/>
        <w:ind w:left="1440"/>
        <w:jc w:val="both"/>
        <w:rPr>
          <w:rFonts w:eastAsia="Calibri" w:cs="Calibri"/>
          <w:sz w:val="24"/>
        </w:rPr>
      </w:pPr>
    </w:p>
    <w:p w14:paraId="06F783C0" w14:textId="608613E5" w:rsidR="009607F6" w:rsidRPr="00BF3BAA" w:rsidRDefault="009607F6" w:rsidP="0073221E">
      <w:pPr>
        <w:pStyle w:val="a4"/>
        <w:spacing w:after="240"/>
        <w:ind w:left="1440"/>
        <w:jc w:val="both"/>
        <w:rPr>
          <w:rFonts w:eastAsia="Calibri" w:cs="Calibri"/>
          <w:sz w:val="24"/>
        </w:rPr>
      </w:pPr>
    </w:p>
    <w:p w14:paraId="12B62C69" w14:textId="71D2610D" w:rsidR="009607F6" w:rsidRPr="00BF3BAA" w:rsidRDefault="009607F6" w:rsidP="0073221E">
      <w:pPr>
        <w:pStyle w:val="a4"/>
        <w:spacing w:after="240"/>
        <w:ind w:left="1440"/>
        <w:jc w:val="both"/>
        <w:rPr>
          <w:rFonts w:eastAsia="Calibri" w:cs="Calibri"/>
          <w:sz w:val="24"/>
        </w:rPr>
      </w:pPr>
    </w:p>
    <w:p w14:paraId="2EE236AB" w14:textId="37581D35" w:rsidR="009607F6" w:rsidRPr="00BF3BAA" w:rsidRDefault="009607F6" w:rsidP="0073221E">
      <w:pPr>
        <w:pStyle w:val="a4"/>
        <w:spacing w:after="240"/>
        <w:ind w:left="1440"/>
        <w:jc w:val="both"/>
        <w:rPr>
          <w:rFonts w:eastAsia="Calibri" w:cs="Calibri"/>
          <w:sz w:val="24"/>
        </w:rPr>
      </w:pPr>
    </w:p>
    <w:p w14:paraId="4A6540FC" w14:textId="297AEF5F" w:rsidR="009607F6" w:rsidRPr="00BF3BAA" w:rsidRDefault="009607F6" w:rsidP="0073221E">
      <w:pPr>
        <w:pStyle w:val="a4"/>
        <w:spacing w:after="240"/>
        <w:ind w:left="1440"/>
        <w:jc w:val="both"/>
        <w:rPr>
          <w:rFonts w:eastAsia="Calibri" w:cs="Calibri"/>
          <w:sz w:val="24"/>
        </w:rPr>
      </w:pPr>
    </w:p>
    <w:p w14:paraId="6C3DD199" w14:textId="1A9EBC5E" w:rsidR="009607F6" w:rsidRPr="00BF3BAA" w:rsidRDefault="009607F6" w:rsidP="0073221E">
      <w:pPr>
        <w:pStyle w:val="a4"/>
        <w:spacing w:after="240"/>
        <w:ind w:left="1440"/>
        <w:jc w:val="both"/>
        <w:rPr>
          <w:rFonts w:eastAsia="Calibri" w:cs="Calibri"/>
          <w:sz w:val="24"/>
        </w:rPr>
      </w:pPr>
    </w:p>
    <w:p w14:paraId="60211245" w14:textId="77777777" w:rsidR="00BB44AD" w:rsidRPr="00BF3BAA" w:rsidRDefault="00BB44AD" w:rsidP="009607F6">
      <w:pPr>
        <w:rPr>
          <w:b/>
          <w:i/>
          <w:sz w:val="30"/>
          <w:szCs w:val="30"/>
        </w:rPr>
        <w:sectPr w:rsidR="00BB44AD" w:rsidRPr="00BF3BAA" w:rsidSect="00A23C97">
          <w:pgSz w:w="11906" w:h="16838"/>
          <w:pgMar w:top="1134" w:right="1701" w:bottom="1134" w:left="1276" w:header="708" w:footer="708" w:gutter="0"/>
          <w:cols w:space="708"/>
          <w:docGrid w:linePitch="360"/>
        </w:sectPr>
      </w:pPr>
    </w:p>
    <w:p w14:paraId="38094650" w14:textId="7ACB30EE" w:rsidR="009607F6" w:rsidRPr="00BF3BAA" w:rsidRDefault="009607F6" w:rsidP="009607F6">
      <w:pPr>
        <w:rPr>
          <w:sz w:val="28"/>
          <w:szCs w:val="28"/>
        </w:rPr>
      </w:pPr>
      <w:bookmarkStart w:id="2" w:name="_Hlk177128973"/>
      <w:r w:rsidRPr="00BF3BAA">
        <w:rPr>
          <w:b/>
          <w:i/>
          <w:sz w:val="28"/>
          <w:szCs w:val="28"/>
        </w:rPr>
        <w:lastRenderedPageBreak/>
        <w:t>Технические условия сортировки на погонажные изделия.</w:t>
      </w:r>
    </w:p>
    <w:p w14:paraId="56DB2C2D" w14:textId="77777777" w:rsidR="009607F6" w:rsidRPr="00BF3BAA" w:rsidRDefault="009607F6" w:rsidP="009607F6">
      <w:pPr>
        <w:rPr>
          <w:sz w:val="24"/>
          <w:szCs w:val="24"/>
        </w:rPr>
      </w:pPr>
      <w:r w:rsidRPr="00BF3BAA">
        <w:rPr>
          <w:b/>
          <w:sz w:val="24"/>
          <w:szCs w:val="24"/>
        </w:rPr>
        <w:t>Нормы ограничения пороков по сортам на лицевой поверхности.</w:t>
      </w:r>
    </w:p>
    <w:p w14:paraId="313A8E45" w14:textId="77777777" w:rsidR="009607F6" w:rsidRPr="00BF3BAA" w:rsidRDefault="009607F6" w:rsidP="009607F6">
      <w:pPr>
        <w:rPr>
          <w:b/>
          <w:sz w:val="24"/>
          <w:szCs w:val="24"/>
        </w:rPr>
      </w:pPr>
      <w:r w:rsidRPr="00BF3BAA">
        <w:rPr>
          <w:sz w:val="24"/>
          <w:szCs w:val="24"/>
        </w:rPr>
        <w:t xml:space="preserve">Сорт изделия, определяется, исключительно по одной пласти, </w:t>
      </w:r>
      <w:r w:rsidRPr="00BF3BAA">
        <w:rPr>
          <w:b/>
          <w:sz w:val="24"/>
          <w:szCs w:val="24"/>
        </w:rPr>
        <w:t>ЛИЦЕВОЙ.</w:t>
      </w:r>
    </w:p>
    <w:p w14:paraId="2E70B154" w14:textId="77777777" w:rsidR="009607F6" w:rsidRPr="00BF3BAA" w:rsidRDefault="009607F6" w:rsidP="009607F6">
      <w:pPr>
        <w:rPr>
          <w:sz w:val="24"/>
          <w:szCs w:val="24"/>
        </w:rPr>
      </w:pPr>
      <w:r w:rsidRPr="00BF3BAA">
        <w:rPr>
          <w:sz w:val="24"/>
          <w:szCs w:val="24"/>
        </w:rPr>
        <w:t>Лицевыми считаются поверхности, видимые после монтажа.</w:t>
      </w:r>
    </w:p>
    <w:p w14:paraId="344FA933" w14:textId="44AD9913" w:rsidR="009607F6" w:rsidRPr="00BF3BAA" w:rsidRDefault="009607F6" w:rsidP="009607F6">
      <w:pPr>
        <w:rPr>
          <w:sz w:val="24"/>
          <w:szCs w:val="24"/>
        </w:rPr>
      </w:pPr>
      <w:r w:rsidRPr="00BF3BAA">
        <w:rPr>
          <w:sz w:val="24"/>
          <w:szCs w:val="24"/>
        </w:rPr>
        <w:t xml:space="preserve">При двусторонней продукции, лицевая поверхность </w:t>
      </w:r>
      <w:r w:rsidR="00AE0D3C" w:rsidRPr="00BF3BAA">
        <w:rPr>
          <w:sz w:val="24"/>
          <w:szCs w:val="24"/>
        </w:rPr>
        <w:t>определяется по</w:t>
      </w:r>
      <w:r w:rsidRPr="00BF3BAA">
        <w:rPr>
          <w:sz w:val="24"/>
          <w:szCs w:val="24"/>
        </w:rPr>
        <w:t xml:space="preserve"> лучшей пласти.</w:t>
      </w:r>
    </w:p>
    <w:p w14:paraId="6F1AE084" w14:textId="77777777" w:rsidR="009607F6" w:rsidRPr="00BF3BAA" w:rsidRDefault="009607F6" w:rsidP="009607F6">
      <w:pPr>
        <w:rPr>
          <w:sz w:val="24"/>
          <w:szCs w:val="24"/>
        </w:rPr>
      </w:pPr>
      <w:r w:rsidRPr="00BF3BAA">
        <w:rPr>
          <w:sz w:val="24"/>
          <w:szCs w:val="24"/>
        </w:rPr>
        <w:t xml:space="preserve">Влажность изделий: 12 - 16% </w:t>
      </w:r>
    </w:p>
    <w:p w14:paraId="752423BB" w14:textId="39090790" w:rsidR="009607F6" w:rsidRPr="00BF3BAA" w:rsidRDefault="009607F6" w:rsidP="009607F6">
      <w:pPr>
        <w:tabs>
          <w:tab w:val="left" w:pos="8536"/>
        </w:tabs>
        <w:rPr>
          <w:sz w:val="24"/>
          <w:szCs w:val="24"/>
        </w:rPr>
      </w:pPr>
      <w:r w:rsidRPr="00BF3BAA">
        <w:rPr>
          <w:sz w:val="24"/>
          <w:szCs w:val="24"/>
        </w:rPr>
        <w:t>Предельные отклонения по размерам:</w:t>
      </w:r>
      <w:r w:rsidRPr="00BF3BAA">
        <w:rPr>
          <w:sz w:val="24"/>
          <w:szCs w:val="24"/>
        </w:rPr>
        <w:tab/>
      </w:r>
    </w:p>
    <w:p w14:paraId="067BBFD6" w14:textId="77777777" w:rsidR="009607F6" w:rsidRPr="00BF3BAA" w:rsidRDefault="009607F6" w:rsidP="009607F6">
      <w:pPr>
        <w:rPr>
          <w:sz w:val="24"/>
          <w:szCs w:val="24"/>
        </w:rPr>
      </w:pPr>
      <w:r w:rsidRPr="00BF3BAA">
        <w:rPr>
          <w:sz w:val="24"/>
          <w:szCs w:val="24"/>
        </w:rPr>
        <w:t xml:space="preserve"> - по длине +100/-10 мм</w:t>
      </w:r>
    </w:p>
    <w:p w14:paraId="547B34CE" w14:textId="77777777" w:rsidR="009607F6" w:rsidRPr="00BF3BAA" w:rsidRDefault="009607F6" w:rsidP="009607F6">
      <w:pPr>
        <w:rPr>
          <w:sz w:val="24"/>
          <w:szCs w:val="24"/>
        </w:rPr>
      </w:pPr>
      <w:r w:rsidRPr="00BF3BAA">
        <w:rPr>
          <w:sz w:val="24"/>
          <w:szCs w:val="24"/>
        </w:rPr>
        <w:t xml:space="preserve"> - по ширине +/- 1-2 мм </w:t>
      </w:r>
    </w:p>
    <w:p w14:paraId="15A5A84B" w14:textId="77777777" w:rsidR="009607F6" w:rsidRPr="00BF3BAA" w:rsidRDefault="009607F6" w:rsidP="009607F6">
      <w:pPr>
        <w:rPr>
          <w:sz w:val="24"/>
          <w:szCs w:val="24"/>
        </w:rPr>
      </w:pPr>
      <w:r w:rsidRPr="00BF3BAA">
        <w:rPr>
          <w:sz w:val="24"/>
          <w:szCs w:val="24"/>
        </w:rPr>
        <w:t xml:space="preserve">- по толщине +/- 1-2 мм </w:t>
      </w:r>
    </w:p>
    <w:p w14:paraId="0F35F67A" w14:textId="77777777" w:rsidR="009607F6" w:rsidRPr="00BF3BAA" w:rsidRDefault="009607F6" w:rsidP="009607F6">
      <w:pPr>
        <w:rPr>
          <w:b/>
          <w:sz w:val="24"/>
          <w:szCs w:val="24"/>
        </w:rPr>
      </w:pPr>
      <w:r w:rsidRPr="00BF3BAA">
        <w:rPr>
          <w:b/>
          <w:sz w:val="24"/>
          <w:szCs w:val="24"/>
        </w:rPr>
        <w:t>Допускается до 10% изделия низшего сорта от общего объёма.</w:t>
      </w:r>
    </w:p>
    <w:p w14:paraId="243D66C3" w14:textId="77777777" w:rsidR="009607F6" w:rsidRPr="00BF3BAA" w:rsidRDefault="009607F6" w:rsidP="009607F6">
      <w:pPr>
        <w:rPr>
          <w:sz w:val="24"/>
          <w:szCs w:val="24"/>
        </w:rPr>
      </w:pPr>
      <w:r w:rsidRPr="00BF3BAA">
        <w:rPr>
          <w:sz w:val="24"/>
          <w:szCs w:val="24"/>
        </w:rPr>
        <w:t>Измерение толщины, ширины материала необходимо производить не менее 15 см от торца доски и в хорошо простроганном месте обратной стороны изделия.</w:t>
      </w:r>
    </w:p>
    <w:p w14:paraId="629C0268" w14:textId="7EE79415" w:rsidR="009607F6" w:rsidRPr="00BF3BAA" w:rsidRDefault="00AE0D3C" w:rsidP="009607F6">
      <w:pPr>
        <w:rPr>
          <w:sz w:val="24"/>
          <w:szCs w:val="24"/>
        </w:rPr>
      </w:pPr>
      <w:r w:rsidRPr="00BF3BAA">
        <w:rPr>
          <w:sz w:val="24"/>
          <w:szCs w:val="24"/>
        </w:rPr>
        <w:t>Изгиб изделия</w:t>
      </w:r>
      <w:r w:rsidR="009607F6" w:rsidRPr="00BF3BAA">
        <w:rPr>
          <w:sz w:val="24"/>
          <w:szCs w:val="24"/>
        </w:rPr>
        <w:t xml:space="preserve"> считается допустимым, если он устраняется путём прижатия изделия к ровной поверхности.</w:t>
      </w:r>
    </w:p>
    <w:p w14:paraId="16153922" w14:textId="5532ECD0" w:rsidR="009607F6" w:rsidRPr="00BF3BAA" w:rsidRDefault="009607F6" w:rsidP="009607F6">
      <w:pPr>
        <w:rPr>
          <w:sz w:val="24"/>
          <w:szCs w:val="24"/>
        </w:rPr>
      </w:pPr>
      <w:r w:rsidRPr="00BF3BAA">
        <w:rPr>
          <w:sz w:val="24"/>
          <w:szCs w:val="24"/>
        </w:rPr>
        <w:t>Прямолинейность изделия оценивается по ГОСТ 8242-88 Отклонение от прямолинейности любой кромки детали по длине на 1 м не более 6 мм.</w:t>
      </w:r>
    </w:p>
    <w:tbl>
      <w:tblPr>
        <w:tblW w:w="14743" w:type="dxa"/>
        <w:tblLayout w:type="fixed"/>
        <w:tblLook w:val="0000" w:firstRow="0" w:lastRow="0" w:firstColumn="0" w:lastColumn="0" w:noHBand="0" w:noVBand="0"/>
      </w:tblPr>
      <w:tblGrid>
        <w:gridCol w:w="1890"/>
        <w:gridCol w:w="2370"/>
        <w:gridCol w:w="2820"/>
        <w:gridCol w:w="2505"/>
        <w:gridCol w:w="3015"/>
        <w:gridCol w:w="2143"/>
      </w:tblGrid>
      <w:tr w:rsidR="000E5A91" w:rsidRPr="00BF3BAA" w14:paraId="14AC05D5" w14:textId="77777777" w:rsidTr="00A2219B">
        <w:trPr>
          <w:cantSplit/>
          <w:trHeight w:val="810"/>
          <w:tblHeader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07D3" w14:textId="77777777" w:rsidR="000E5A91" w:rsidRPr="00BF3BAA" w:rsidRDefault="000E5A91" w:rsidP="00A2219B">
            <w:pPr>
              <w:jc w:val="center"/>
              <w:rPr>
                <w:sz w:val="16"/>
                <w:szCs w:val="16"/>
              </w:rPr>
            </w:pPr>
            <w:r w:rsidRPr="00BF3BAA">
              <w:rPr>
                <w:b/>
                <w:i/>
                <w:sz w:val="16"/>
                <w:szCs w:val="16"/>
              </w:rPr>
              <w:t>Наименование пороков древесины и дефектов обработки по ГОСТ 2140-71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6F8DA" w14:textId="77777777" w:rsidR="000E5A91" w:rsidRPr="00BF3BAA" w:rsidRDefault="000E5A91" w:rsidP="00A2219B">
            <w:pPr>
              <w:jc w:val="center"/>
              <w:rPr>
                <w:sz w:val="16"/>
                <w:szCs w:val="16"/>
              </w:rPr>
            </w:pPr>
            <w:r w:rsidRPr="00BF3BAA">
              <w:rPr>
                <w:b/>
                <w:i/>
                <w:sz w:val="16"/>
                <w:szCs w:val="16"/>
              </w:rPr>
              <w:t>Сорт Экстра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59CCF" w14:textId="77777777" w:rsidR="000E5A91" w:rsidRPr="00BF3BAA" w:rsidRDefault="000E5A91" w:rsidP="00A2219B">
            <w:pPr>
              <w:jc w:val="center"/>
              <w:rPr>
                <w:sz w:val="16"/>
                <w:szCs w:val="16"/>
              </w:rPr>
            </w:pPr>
            <w:r w:rsidRPr="00BF3BAA">
              <w:rPr>
                <w:b/>
                <w:i/>
                <w:sz w:val="16"/>
                <w:szCs w:val="16"/>
              </w:rPr>
              <w:t>Сорт Прима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D9455" w14:textId="77777777" w:rsidR="000E5A91" w:rsidRPr="00BF3BAA" w:rsidRDefault="000E5A91" w:rsidP="00A2219B">
            <w:pPr>
              <w:jc w:val="center"/>
              <w:rPr>
                <w:sz w:val="16"/>
                <w:szCs w:val="16"/>
              </w:rPr>
            </w:pPr>
            <w:r w:rsidRPr="00BF3BAA">
              <w:rPr>
                <w:b/>
                <w:i/>
                <w:sz w:val="16"/>
                <w:szCs w:val="16"/>
              </w:rPr>
              <w:t xml:space="preserve"> Сорт 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04058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b/>
                <w:i/>
                <w:sz w:val="16"/>
                <w:szCs w:val="16"/>
              </w:rPr>
              <w:t>Сорт АВ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1440A" w14:textId="77777777" w:rsidR="000E5A91" w:rsidRPr="00BF3BAA" w:rsidRDefault="000E5A91" w:rsidP="00A2219B">
            <w:pPr>
              <w:ind w:right="-27"/>
              <w:jc w:val="center"/>
              <w:rPr>
                <w:sz w:val="16"/>
                <w:szCs w:val="16"/>
              </w:rPr>
            </w:pPr>
            <w:r w:rsidRPr="00BF3BAA">
              <w:rPr>
                <w:b/>
                <w:i/>
                <w:sz w:val="16"/>
                <w:szCs w:val="16"/>
              </w:rPr>
              <w:t>Сорт ВС</w:t>
            </w:r>
          </w:p>
        </w:tc>
      </w:tr>
      <w:tr w:rsidR="000E5A91" w:rsidRPr="00BF3BAA" w14:paraId="3AAAC625" w14:textId="77777777" w:rsidTr="00A2219B">
        <w:trPr>
          <w:cantSplit/>
          <w:trHeight w:val="149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879D2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1. Сучки светлые, темные здоровые, сучки частично сросшиеся, здоровые, сросшиеся темные сучки (засмолены),</w:t>
            </w:r>
          </w:p>
          <w:p w14:paraId="11164509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несросшиеся сучки в том числе с трещинами.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1249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 На лицевой стороне не допускаются, на не лицевой стороне допускается без ограничений.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FFF4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 На лицевой стороне допускаются с трещинами шириной не более 1 мм диаметром до 1/5 ширины изделия (от 1,8 до 2,8 см) не более 1 шт. на</w:t>
            </w:r>
          </w:p>
          <w:p w14:paraId="59C12DD8" w14:textId="61EC8FDD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1 м. пог. (пороки частично могут суммироваться) не превышая общее кол-во по пласти материала) пороки до 5 мм не учитываются.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8A191" w14:textId="77D5ACEC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допускаются с трещинами шириной не более 2мм диаметром до 1/4 ширины изделия (от 2,2 до 3,5 см) не более 4 шт. на 1 м. пог. (пороки частично могут суммироваться) не превышая общее кол-во по пласти материала) пороки до 5 мм не учитываются.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B194E" w14:textId="295F0468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допускаются с трещинами шириной не более 3мм диаметром до 1/3 ширины изделия (от 3 до 6 см) не более 4-6 шт. на 1 м. пог. (пороки частично могут суммироваться) не превышая общее кол-во по пласти материала) пороки до 5 мм не учитываются. Сучки живые (темные, светлые) допускаются без ограничений по количеству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B92D" w14:textId="77777777" w:rsidR="000E5A91" w:rsidRPr="00BF3BAA" w:rsidRDefault="000E5A91" w:rsidP="00A2219B">
            <w:pPr>
              <w:ind w:right="-27"/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Допускаются с трещинами и сколами без ограничений.</w:t>
            </w:r>
          </w:p>
        </w:tc>
      </w:tr>
      <w:tr w:rsidR="000E5A91" w:rsidRPr="00BF3BAA" w14:paraId="17835393" w14:textId="77777777" w:rsidTr="00A2219B">
        <w:trPr>
          <w:trHeight w:val="95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4844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2. Выпавшие сучки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135D8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 на не лицевой стороне допускается без ограничений по кол-ву и диаметру, но не более 1/3 толщины изделия.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4A7B" w14:textId="0C32B8C5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 на не лицевой стороне допускается без ограничений по кол-ву и диаметру, но не более 1/3 толщины изделия по пласти и в кол-ве не более 2 шт. на каждой кромке (для продукции террасная доска, планкен)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0E34" w14:textId="77C417FE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 на не лицевой стороне допускается без ограничений по кол-ву и диаметру, но не более 1/3 толщины изделия по пласти и в кол-ве не более 2 шт.  на каждой кромке (для продукции террасная доска, планкен)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993D" w14:textId="1721F14C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допускаются, не более 1/3 толщины изделия по пласти не более 2 шт. На не лицевой стороне допускаются, не более 1/3 толщины изделия по пласти, не более 2 шт. на каждой кромке</w:t>
            </w:r>
            <w:r w:rsidR="00AE0D3C" w:rsidRPr="00BF3BAA">
              <w:rPr>
                <w:sz w:val="16"/>
                <w:szCs w:val="16"/>
              </w:rPr>
              <w:t xml:space="preserve"> </w:t>
            </w:r>
            <w:r w:rsidRPr="00BF3BAA">
              <w:rPr>
                <w:sz w:val="16"/>
                <w:szCs w:val="16"/>
              </w:rPr>
              <w:t>(для продукции террасная доска, планкен)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9836A" w14:textId="6753ADDE" w:rsidR="000E5A91" w:rsidRPr="00BF3BAA" w:rsidRDefault="000E5A91" w:rsidP="00A2219B">
            <w:pPr>
              <w:ind w:right="-27"/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допускаются, не более 1/3 толщины изделия по пласти не более 4 шт. На не лицевой стороне допускаются, не более 1/3 толщины изделия по пласти, не более 3 шт</w:t>
            </w:r>
            <w:r w:rsidR="00AE0D3C" w:rsidRPr="00BF3BAA">
              <w:rPr>
                <w:sz w:val="16"/>
                <w:szCs w:val="16"/>
              </w:rPr>
              <w:t>.</w:t>
            </w:r>
            <w:r w:rsidRPr="00BF3BAA">
              <w:rPr>
                <w:sz w:val="16"/>
                <w:szCs w:val="16"/>
              </w:rPr>
              <w:t xml:space="preserve"> на каждой кромке</w:t>
            </w:r>
            <w:r w:rsidR="00AE0D3C" w:rsidRPr="00BF3BAA">
              <w:rPr>
                <w:sz w:val="16"/>
                <w:szCs w:val="16"/>
              </w:rPr>
              <w:t xml:space="preserve"> </w:t>
            </w:r>
            <w:r w:rsidRPr="00BF3BAA">
              <w:rPr>
                <w:sz w:val="16"/>
                <w:szCs w:val="16"/>
              </w:rPr>
              <w:t xml:space="preserve">(для </w:t>
            </w:r>
            <w:r w:rsidRPr="00BF3BAA">
              <w:rPr>
                <w:sz w:val="16"/>
                <w:szCs w:val="16"/>
              </w:rPr>
              <w:lastRenderedPageBreak/>
              <w:t>продукции террасная доска, планкен)</w:t>
            </w:r>
          </w:p>
        </w:tc>
      </w:tr>
      <w:tr w:rsidR="000E5A91" w:rsidRPr="00BF3BAA" w14:paraId="2069D1AE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9EE9E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lastRenderedPageBreak/>
              <w:t>3. Трещины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F06C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 на не лицевой не ограничиваются, Сквозные не допускаются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54F2" w14:textId="53468874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допускаются шириной до 1мм, глубиной до 4 мм, суммарной длиной не более 1/5 длины изделия, в том числе торцевые шириной до 1 мм глубиной залегания не более 1/3 толщины изделия. Сквозные не допускаются.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6AF8B" w14:textId="75B0E97F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допускаются шириной до 1мм, суммарной длиной не более 1/3длины изделия. Сквозные   торцевые шириной не более 1 мм </w:t>
            </w:r>
            <w:r w:rsidR="00AE0D3C" w:rsidRPr="00BF3BAA">
              <w:rPr>
                <w:sz w:val="16"/>
                <w:szCs w:val="16"/>
              </w:rPr>
              <w:t>согласно припуску</w:t>
            </w:r>
            <w:r w:rsidRPr="00BF3BAA">
              <w:rPr>
                <w:sz w:val="16"/>
                <w:szCs w:val="16"/>
              </w:rPr>
              <w:t xml:space="preserve"> по длине. Сквозные по пласти не</w:t>
            </w:r>
            <w:r w:rsidR="00AE0D3C" w:rsidRPr="00BF3BAA">
              <w:rPr>
                <w:sz w:val="16"/>
                <w:szCs w:val="16"/>
              </w:rPr>
              <w:t xml:space="preserve"> </w:t>
            </w:r>
            <w:r w:rsidRPr="00BF3BAA">
              <w:rPr>
                <w:sz w:val="16"/>
                <w:szCs w:val="16"/>
              </w:rPr>
              <w:t>допускаются.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922FE" w14:textId="3B51DBA6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допускаются шириной до 2мм, суммарной длиной не более 1/3длины </w:t>
            </w:r>
            <w:r w:rsidR="00AE0D3C" w:rsidRPr="00BF3BAA">
              <w:rPr>
                <w:sz w:val="16"/>
                <w:szCs w:val="16"/>
              </w:rPr>
              <w:t>изделия.</w:t>
            </w:r>
            <w:r w:rsidRPr="00BF3BAA">
              <w:rPr>
                <w:sz w:val="16"/>
                <w:szCs w:val="16"/>
              </w:rPr>
              <w:t xml:space="preserve"> Сквозные   торцевые шириной не более 1 мм </w:t>
            </w:r>
            <w:r w:rsidR="00AE0D3C" w:rsidRPr="00BF3BAA">
              <w:rPr>
                <w:sz w:val="16"/>
                <w:szCs w:val="16"/>
              </w:rPr>
              <w:t>согласно припуску</w:t>
            </w:r>
            <w:r w:rsidRPr="00BF3BAA">
              <w:rPr>
                <w:sz w:val="16"/>
                <w:szCs w:val="16"/>
              </w:rPr>
              <w:t xml:space="preserve"> по длине. Сквозные по пласти не допускаются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0264B" w14:textId="77777777" w:rsidR="000E5A91" w:rsidRPr="00BF3BAA" w:rsidRDefault="000E5A91" w:rsidP="00A2219B">
            <w:pPr>
              <w:ind w:right="-27"/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Несквозные допускаются без ограничений, сквозные не допускаются. </w:t>
            </w:r>
          </w:p>
        </w:tc>
      </w:tr>
      <w:tr w:rsidR="000E5A91" w:rsidRPr="00BF3BAA" w14:paraId="5075CF20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DD02A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4. Синева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8777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 на не лицевой стороне допускается не более 10% площади изделия ограничений.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C084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 на не лицевой стороне допускается не более 10% площади изделия ограничений.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A4B17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 на не лицевой стороне допускается не более 10% площади изделия ограничений.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819B" w14:textId="4CD0D354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допускаются не более 25% площади изделия, на не лицевой стороне допускается без ограничений.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DF63" w14:textId="02482EE3" w:rsidR="000E5A91" w:rsidRPr="00BF3BAA" w:rsidRDefault="000E5A91" w:rsidP="00A2219B">
            <w:pPr>
              <w:ind w:right="-27"/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допускаются не более 25% площади изделия, на не лицевой стороне допускается без ограничений.</w:t>
            </w:r>
          </w:p>
        </w:tc>
      </w:tr>
      <w:tr w:rsidR="000E5A91" w:rsidRPr="00BF3BAA" w14:paraId="7FEABF3C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E99F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5. Сердцевина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A614A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31645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не допускаются в доске для пола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2C5D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 в доске для пола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4905B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 в доске для пола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298BF" w14:textId="77777777" w:rsidR="000E5A91" w:rsidRPr="00BF3BAA" w:rsidRDefault="000E5A91" w:rsidP="00A2219B">
            <w:pPr>
              <w:ind w:right="-27"/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не допускаются в доске для пола </w:t>
            </w:r>
          </w:p>
        </w:tc>
      </w:tr>
      <w:tr w:rsidR="000E5A91" w:rsidRPr="00BF3BAA" w14:paraId="48D79850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757B5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6. Смоляные карманы и прорость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C9EC8" w14:textId="4FEFF3FE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допускается размерами до 2х15мм не более 1 шт</w:t>
            </w:r>
            <w:r w:rsidR="00AE0D3C" w:rsidRPr="00BF3BAA">
              <w:rPr>
                <w:sz w:val="16"/>
                <w:szCs w:val="16"/>
              </w:rPr>
              <w:t>.</w:t>
            </w:r>
            <w:r w:rsidRPr="00BF3BAA">
              <w:rPr>
                <w:sz w:val="16"/>
                <w:szCs w:val="16"/>
              </w:rPr>
              <w:t xml:space="preserve"> на изделие (один из 2 пороков) на не лицевой стороне допускается без ограничений.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4B61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допускается размерами до 3х60мм (один из 2 пороков) на не лицевой стороне допускается без ограничений.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C914A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допускается размерами до 5х70мм (один из 2 пороков) на не лицевой стороне допускается без ограничений.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7E8" w14:textId="7C672E7B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допускается размерами до 5х80мм не более 1 </w:t>
            </w:r>
            <w:r w:rsidR="00AE0D3C" w:rsidRPr="00BF3BAA">
              <w:rPr>
                <w:sz w:val="16"/>
                <w:szCs w:val="16"/>
              </w:rPr>
              <w:t>шт.</w:t>
            </w:r>
            <w:r w:rsidRPr="00BF3BAA">
              <w:rPr>
                <w:sz w:val="16"/>
                <w:szCs w:val="16"/>
              </w:rPr>
              <w:t xml:space="preserve"> на 1 м.п.</w:t>
            </w:r>
            <w:r w:rsidR="00AE0D3C" w:rsidRPr="00BF3BAA">
              <w:rPr>
                <w:sz w:val="16"/>
                <w:szCs w:val="16"/>
              </w:rPr>
              <w:t xml:space="preserve"> </w:t>
            </w:r>
            <w:r w:rsidRPr="00BF3BAA">
              <w:rPr>
                <w:sz w:val="16"/>
                <w:szCs w:val="16"/>
              </w:rPr>
              <w:t>(один из 2 пороков) на не лицевой стороне допускается без ограничений.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EB39" w14:textId="77777777" w:rsidR="000E5A91" w:rsidRPr="00BF3BAA" w:rsidRDefault="000E5A91" w:rsidP="00A2219B">
            <w:pPr>
              <w:ind w:right="-27"/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Допускаются без ограничений</w:t>
            </w:r>
          </w:p>
        </w:tc>
      </w:tr>
      <w:tr w:rsidR="000E5A91" w:rsidRPr="00BF3BAA" w14:paraId="6CA6AB42" w14:textId="77777777" w:rsidTr="00A2219B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B0E28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7. Червоточина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AC6E2" w14:textId="442F9F2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</w:t>
            </w:r>
            <w:r w:rsidR="00AE0D3C" w:rsidRPr="00BF3BAA">
              <w:rPr>
                <w:sz w:val="16"/>
                <w:szCs w:val="16"/>
              </w:rPr>
              <w:t xml:space="preserve"> </w:t>
            </w:r>
            <w:r w:rsidRPr="00BF3BAA">
              <w:rPr>
                <w:sz w:val="16"/>
                <w:szCs w:val="16"/>
              </w:rPr>
              <w:t>на не лицевой стороне допускается без ограничений.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CA857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 на не лицевой стороне допускается без ограничений.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2DC15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 на не лицевой стороне допускается без ограничений.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2009A" w14:textId="17E1DEA6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не </w:t>
            </w:r>
            <w:r w:rsidR="00AE0D3C" w:rsidRPr="00BF3BAA">
              <w:rPr>
                <w:sz w:val="16"/>
                <w:szCs w:val="16"/>
              </w:rPr>
              <w:t>допускаются,</w:t>
            </w:r>
            <w:r w:rsidRPr="00BF3BAA">
              <w:rPr>
                <w:sz w:val="16"/>
                <w:szCs w:val="16"/>
              </w:rPr>
              <w:t xml:space="preserve"> на оборотной не ограничиваются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DC7CB" w14:textId="77777777" w:rsidR="000E5A91" w:rsidRPr="00BF3BAA" w:rsidRDefault="000E5A91" w:rsidP="00A2219B">
            <w:pPr>
              <w:ind w:right="-27"/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 Допускаются без ограничений</w:t>
            </w:r>
          </w:p>
        </w:tc>
      </w:tr>
      <w:tr w:rsidR="000E5A91" w:rsidRPr="00BF3BAA" w14:paraId="6DD15225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EE20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8 Гниль твердая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011E0" w14:textId="0A161EE2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</w:t>
            </w:r>
            <w:r w:rsidR="00AE0D3C" w:rsidRPr="00BF3BAA">
              <w:rPr>
                <w:sz w:val="16"/>
                <w:szCs w:val="16"/>
              </w:rPr>
              <w:t xml:space="preserve"> </w:t>
            </w:r>
            <w:r w:rsidRPr="00BF3BAA">
              <w:rPr>
                <w:sz w:val="16"/>
                <w:szCs w:val="16"/>
              </w:rPr>
              <w:t>на не лицевой стороне допускается без ограничений.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8674" w14:textId="44C86BE3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</w:t>
            </w:r>
            <w:r w:rsidR="00AE0D3C" w:rsidRPr="00BF3BAA">
              <w:rPr>
                <w:sz w:val="16"/>
                <w:szCs w:val="16"/>
              </w:rPr>
              <w:t xml:space="preserve"> </w:t>
            </w:r>
            <w:r w:rsidRPr="00BF3BAA">
              <w:rPr>
                <w:sz w:val="16"/>
                <w:szCs w:val="16"/>
              </w:rPr>
              <w:t>на не лицевой стороне допускается без ограничений.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5064D" w14:textId="4077BE71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</w:t>
            </w:r>
            <w:r w:rsidR="00AE0D3C" w:rsidRPr="00BF3BAA">
              <w:rPr>
                <w:sz w:val="16"/>
                <w:szCs w:val="16"/>
              </w:rPr>
              <w:t xml:space="preserve"> </w:t>
            </w:r>
            <w:r w:rsidRPr="00BF3BAA">
              <w:rPr>
                <w:sz w:val="16"/>
                <w:szCs w:val="16"/>
              </w:rPr>
              <w:t>на не лицевой стороне допускается без ограничений.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FA2F8" w14:textId="3047CF2A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не </w:t>
            </w:r>
            <w:r w:rsidR="00AE0D3C" w:rsidRPr="00BF3BAA">
              <w:rPr>
                <w:sz w:val="16"/>
                <w:szCs w:val="16"/>
              </w:rPr>
              <w:t>допускаются, на</w:t>
            </w:r>
            <w:r w:rsidRPr="00BF3BAA">
              <w:rPr>
                <w:sz w:val="16"/>
                <w:szCs w:val="16"/>
              </w:rPr>
              <w:t xml:space="preserve"> не лицевой стороне допускается без ограничений.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BEC9E" w14:textId="77777777" w:rsidR="000E5A91" w:rsidRPr="00BF3BAA" w:rsidRDefault="000E5A91" w:rsidP="00A2219B">
            <w:pPr>
              <w:ind w:right="-27"/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Допускается в виде пятен и полос </w:t>
            </w:r>
          </w:p>
        </w:tc>
      </w:tr>
      <w:tr w:rsidR="000E5A91" w:rsidRPr="00BF3BAA" w14:paraId="6B19B352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5340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9. Непрострог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B70D4" w14:textId="09531532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 допускаются,</w:t>
            </w:r>
            <w:r w:rsidR="00AE0D3C" w:rsidRPr="00BF3BAA">
              <w:rPr>
                <w:sz w:val="16"/>
                <w:szCs w:val="16"/>
              </w:rPr>
              <w:t xml:space="preserve"> </w:t>
            </w:r>
            <w:r w:rsidRPr="00BF3BAA">
              <w:rPr>
                <w:sz w:val="16"/>
                <w:szCs w:val="16"/>
              </w:rPr>
              <w:t>на не лицевой стороне допускается без ограничений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3FCC" w14:textId="1D91FB70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не допускаются, </w:t>
            </w:r>
            <w:r w:rsidR="00AE0D3C" w:rsidRPr="00BF3BAA">
              <w:rPr>
                <w:sz w:val="16"/>
                <w:szCs w:val="16"/>
              </w:rPr>
              <w:t>по кромке,</w:t>
            </w:r>
            <w:r w:rsidRPr="00BF3BAA">
              <w:rPr>
                <w:sz w:val="16"/>
                <w:szCs w:val="16"/>
              </w:rPr>
              <w:t xml:space="preserve"> не приводящей к уменьшению размера по ширине и не более 1/3 толщины изделия по всей длине на не лицевой стороне допускается без ограничений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03339" w14:textId="4BC7A561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На лицевой стороне не</w:t>
            </w:r>
            <w:r w:rsidR="00AE0D3C" w:rsidRPr="00BF3BAA">
              <w:rPr>
                <w:sz w:val="16"/>
                <w:szCs w:val="16"/>
              </w:rPr>
              <w:t xml:space="preserve"> </w:t>
            </w:r>
            <w:r w:rsidRPr="00BF3BAA">
              <w:rPr>
                <w:sz w:val="16"/>
                <w:szCs w:val="16"/>
              </w:rPr>
              <w:t xml:space="preserve">допускаются, </w:t>
            </w:r>
            <w:r w:rsidR="00AE0D3C" w:rsidRPr="00BF3BAA">
              <w:rPr>
                <w:sz w:val="16"/>
                <w:szCs w:val="16"/>
              </w:rPr>
              <w:t>по кромке,</w:t>
            </w:r>
            <w:r w:rsidRPr="00BF3BAA">
              <w:rPr>
                <w:sz w:val="16"/>
                <w:szCs w:val="16"/>
              </w:rPr>
              <w:t xml:space="preserve"> не приводящей к уменьшению размера по ширине и не более 1/3 толщины изделия по всей длине на не лицевой стороне допускается без ограничений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A01CD" w14:textId="785CECEB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не </w:t>
            </w:r>
            <w:r w:rsidR="00AE0D3C" w:rsidRPr="00BF3BAA">
              <w:rPr>
                <w:sz w:val="16"/>
                <w:szCs w:val="16"/>
              </w:rPr>
              <w:t>допускаются,</w:t>
            </w:r>
            <w:r w:rsidRPr="00BF3BAA">
              <w:rPr>
                <w:sz w:val="16"/>
                <w:szCs w:val="16"/>
              </w:rPr>
              <w:t xml:space="preserve"> </w:t>
            </w:r>
            <w:r w:rsidR="00AE0D3C" w:rsidRPr="00BF3BAA">
              <w:rPr>
                <w:sz w:val="16"/>
                <w:szCs w:val="16"/>
              </w:rPr>
              <w:t>по кромке,</w:t>
            </w:r>
            <w:r w:rsidRPr="00BF3BAA">
              <w:rPr>
                <w:sz w:val="16"/>
                <w:szCs w:val="16"/>
              </w:rPr>
              <w:t xml:space="preserve"> не приводящей к уменьшению </w:t>
            </w:r>
            <w:r w:rsidR="00AE0D3C" w:rsidRPr="00BF3BAA">
              <w:rPr>
                <w:sz w:val="16"/>
                <w:szCs w:val="16"/>
              </w:rPr>
              <w:t>размера по</w:t>
            </w:r>
            <w:r w:rsidRPr="00BF3BAA">
              <w:rPr>
                <w:sz w:val="16"/>
                <w:szCs w:val="16"/>
              </w:rPr>
              <w:t xml:space="preserve"> </w:t>
            </w:r>
            <w:r w:rsidR="00AE0D3C" w:rsidRPr="00BF3BAA">
              <w:rPr>
                <w:sz w:val="16"/>
                <w:szCs w:val="16"/>
              </w:rPr>
              <w:t>ширине без</w:t>
            </w:r>
            <w:r w:rsidRPr="00BF3BAA">
              <w:rPr>
                <w:sz w:val="16"/>
                <w:szCs w:val="16"/>
              </w:rPr>
              <w:t xml:space="preserve"> ограничения   по всей длине </w:t>
            </w:r>
            <w:r w:rsidR="00AE0D3C" w:rsidRPr="00BF3BAA">
              <w:rPr>
                <w:sz w:val="16"/>
                <w:szCs w:val="16"/>
              </w:rPr>
              <w:t>на не лицевой стороне,</w:t>
            </w:r>
            <w:r w:rsidRPr="00BF3BAA">
              <w:rPr>
                <w:sz w:val="16"/>
                <w:szCs w:val="16"/>
              </w:rPr>
              <w:t xml:space="preserve"> допускается без ограничений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3E51F" w14:textId="58AE45F3" w:rsidR="000E5A91" w:rsidRPr="00BF3BAA" w:rsidRDefault="00AE0D3C" w:rsidP="00A2219B">
            <w:pPr>
              <w:ind w:right="-27"/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>Допускается по</w:t>
            </w:r>
            <w:r w:rsidR="000E5A91" w:rsidRPr="00BF3BAA">
              <w:rPr>
                <w:sz w:val="16"/>
                <w:szCs w:val="16"/>
              </w:rPr>
              <w:t xml:space="preserve"> пласти общей площади до 10% площади </w:t>
            </w:r>
            <w:r w:rsidRPr="00BF3BAA">
              <w:rPr>
                <w:sz w:val="16"/>
                <w:szCs w:val="16"/>
              </w:rPr>
              <w:t>поверхности изделия.</w:t>
            </w:r>
          </w:p>
        </w:tc>
      </w:tr>
      <w:tr w:rsidR="000E5A91" w:rsidRPr="00BF3BAA" w14:paraId="2B71B3E2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1418E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10. Механические </w:t>
            </w:r>
            <w:r w:rsidRPr="00BF3BAA">
              <w:rPr>
                <w:sz w:val="16"/>
                <w:szCs w:val="16"/>
              </w:rPr>
              <w:lastRenderedPageBreak/>
              <w:t>повреждения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CCCA9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lastRenderedPageBreak/>
              <w:t xml:space="preserve">На лицевой стороне не </w:t>
            </w:r>
            <w:r w:rsidRPr="00BF3BAA">
              <w:rPr>
                <w:sz w:val="16"/>
                <w:szCs w:val="16"/>
              </w:rPr>
              <w:lastRenderedPageBreak/>
              <w:t>допускаются на не лицевой стороне допускается без ограничений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454B2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lastRenderedPageBreak/>
              <w:t xml:space="preserve">На лицевой стороне допускаются </w:t>
            </w:r>
            <w:r w:rsidRPr="00BF3BAA">
              <w:rPr>
                <w:sz w:val="16"/>
                <w:szCs w:val="16"/>
              </w:rPr>
              <w:lastRenderedPageBreak/>
              <w:t>размерами 5х3 мм и глубиной до 1 мм не более 1 шт на 1 м.пог. на не лицевой стороне допускается без ограничений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20AE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lastRenderedPageBreak/>
              <w:t xml:space="preserve">На лицевой стороне допускаются </w:t>
            </w:r>
            <w:r w:rsidRPr="00BF3BAA">
              <w:rPr>
                <w:sz w:val="16"/>
                <w:szCs w:val="16"/>
              </w:rPr>
              <w:lastRenderedPageBreak/>
              <w:t>размерами 10х5 мм и глубиной до 3 мм на не лицевой стороне допускается без ограничений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A241" w14:textId="7777777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lastRenderedPageBreak/>
              <w:t xml:space="preserve">На лицевой стороне допускаются </w:t>
            </w:r>
            <w:r w:rsidRPr="00BF3BAA">
              <w:rPr>
                <w:sz w:val="16"/>
                <w:szCs w:val="16"/>
              </w:rPr>
              <w:lastRenderedPageBreak/>
              <w:t>размерами 10х30 мм и глубиной до 3 мм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978F1" w14:textId="77777777" w:rsidR="000E5A91" w:rsidRPr="00BF3BAA" w:rsidRDefault="000E5A91" w:rsidP="00A2219B">
            <w:pPr>
              <w:ind w:right="-27"/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lastRenderedPageBreak/>
              <w:t xml:space="preserve">На лицевой стороне </w:t>
            </w:r>
            <w:r w:rsidRPr="00BF3BAA">
              <w:rPr>
                <w:sz w:val="16"/>
                <w:szCs w:val="16"/>
              </w:rPr>
              <w:lastRenderedPageBreak/>
              <w:t>допускаются размерами 20х10 мм и глубиной до 3 мм</w:t>
            </w:r>
          </w:p>
        </w:tc>
      </w:tr>
      <w:tr w:rsidR="000E5A91" w:rsidRPr="00BF3BAA" w14:paraId="158CB051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A205" w14:textId="3B3DD942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lastRenderedPageBreak/>
              <w:t xml:space="preserve">11 </w:t>
            </w:r>
            <w:r w:rsidR="00AE0D3C" w:rsidRPr="00BF3BAA">
              <w:rPr>
                <w:sz w:val="16"/>
                <w:szCs w:val="16"/>
              </w:rPr>
              <w:t>Обзол,</w:t>
            </w:r>
            <w:r w:rsidRPr="00BF3BAA">
              <w:rPr>
                <w:sz w:val="16"/>
                <w:szCs w:val="16"/>
              </w:rPr>
              <w:t xml:space="preserve"> тупой и острый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A6726" w14:textId="7377E81B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не допускаются на не лицевой стороне допускается 1/3 </w:t>
            </w:r>
            <w:r w:rsidR="00AE0D3C" w:rsidRPr="00BF3BAA">
              <w:rPr>
                <w:sz w:val="16"/>
                <w:szCs w:val="16"/>
              </w:rPr>
              <w:t>толщины изделия</w:t>
            </w:r>
            <w:r w:rsidRPr="00BF3BAA">
              <w:rPr>
                <w:sz w:val="16"/>
                <w:szCs w:val="16"/>
              </w:rPr>
              <w:t xml:space="preserve"> по всей длине изделия.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3BB4E" w14:textId="0CDBDDC1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не допускаются на не лицевой стороне допускается 1/3 </w:t>
            </w:r>
            <w:r w:rsidR="00AE0D3C" w:rsidRPr="00BF3BAA">
              <w:rPr>
                <w:sz w:val="16"/>
                <w:szCs w:val="16"/>
              </w:rPr>
              <w:t>толщины изделия</w:t>
            </w:r>
            <w:r w:rsidRPr="00BF3BAA">
              <w:rPr>
                <w:sz w:val="16"/>
                <w:szCs w:val="16"/>
              </w:rPr>
              <w:t xml:space="preserve"> по всей длине изделия.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5500A" w14:textId="5B355AF7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не допускаются на не лицевой стороне допускается 1/3 </w:t>
            </w:r>
            <w:r w:rsidR="00AE0D3C" w:rsidRPr="00BF3BAA">
              <w:rPr>
                <w:sz w:val="16"/>
                <w:szCs w:val="16"/>
              </w:rPr>
              <w:t>толщины изделия</w:t>
            </w:r>
            <w:r w:rsidRPr="00BF3BAA">
              <w:rPr>
                <w:sz w:val="16"/>
                <w:szCs w:val="16"/>
              </w:rPr>
              <w:t xml:space="preserve"> по всей длине изделия.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C7786" w14:textId="4C85032C" w:rsidR="000E5A91" w:rsidRPr="00BF3BAA" w:rsidRDefault="000E5A91" w:rsidP="00A2219B">
            <w:pPr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не допускаются на не лицевой стороне допускается 1/3 </w:t>
            </w:r>
            <w:r w:rsidR="00AE0D3C" w:rsidRPr="00BF3BAA">
              <w:rPr>
                <w:sz w:val="16"/>
                <w:szCs w:val="16"/>
              </w:rPr>
              <w:t>толщины изделия</w:t>
            </w:r>
            <w:r w:rsidRPr="00BF3BAA">
              <w:rPr>
                <w:sz w:val="16"/>
                <w:szCs w:val="16"/>
              </w:rPr>
              <w:t xml:space="preserve"> по всей длине изделия.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106C" w14:textId="67D0BB9F" w:rsidR="000E5A91" w:rsidRPr="00BF3BAA" w:rsidRDefault="000E5A91" w:rsidP="00A2219B">
            <w:pPr>
              <w:ind w:right="-27"/>
              <w:rPr>
                <w:sz w:val="16"/>
                <w:szCs w:val="16"/>
              </w:rPr>
            </w:pPr>
            <w:r w:rsidRPr="00BF3BAA">
              <w:rPr>
                <w:sz w:val="16"/>
                <w:szCs w:val="16"/>
              </w:rPr>
              <w:t xml:space="preserve">На лицевой стороне не допускаются на не лицевой стороне допускается 2/3 </w:t>
            </w:r>
            <w:r w:rsidR="00AE0D3C" w:rsidRPr="00BF3BAA">
              <w:rPr>
                <w:sz w:val="16"/>
                <w:szCs w:val="16"/>
              </w:rPr>
              <w:t>толщины изделия</w:t>
            </w:r>
            <w:r w:rsidRPr="00BF3BAA">
              <w:rPr>
                <w:sz w:val="16"/>
                <w:szCs w:val="16"/>
              </w:rPr>
              <w:t xml:space="preserve"> по всей длине изделия.</w:t>
            </w:r>
          </w:p>
        </w:tc>
      </w:tr>
    </w:tbl>
    <w:p w14:paraId="705D899E" w14:textId="0B69EDDF" w:rsidR="009607F6" w:rsidRPr="00BF3BAA" w:rsidRDefault="009607F6" w:rsidP="009607F6">
      <w:pPr>
        <w:rPr>
          <w:sz w:val="18"/>
          <w:szCs w:val="18"/>
        </w:rPr>
      </w:pPr>
      <w:r w:rsidRPr="00BF3BAA">
        <w:rPr>
          <w:b/>
          <w:sz w:val="18"/>
          <w:szCs w:val="18"/>
        </w:rPr>
        <w:t>ПРИМЕЧАНИЕ</w:t>
      </w:r>
      <w:r w:rsidRPr="00BF3BAA">
        <w:rPr>
          <w:sz w:val="18"/>
          <w:szCs w:val="18"/>
        </w:rPr>
        <w:t xml:space="preserve">: в сорте Прима, допускается 1 из любых </w:t>
      </w:r>
      <w:r w:rsidR="00AE0D3C" w:rsidRPr="00BF3BAA">
        <w:rPr>
          <w:sz w:val="18"/>
          <w:szCs w:val="18"/>
        </w:rPr>
        <w:t>видов пороков</w:t>
      </w:r>
      <w:r w:rsidRPr="00BF3BAA">
        <w:rPr>
          <w:sz w:val="18"/>
          <w:szCs w:val="18"/>
        </w:rPr>
        <w:t>, на 1 погонный метр изделия.</w:t>
      </w:r>
    </w:p>
    <w:p w14:paraId="4F7570F4" w14:textId="77777777" w:rsidR="009607F6" w:rsidRPr="00BF3BAA" w:rsidRDefault="009607F6" w:rsidP="009607F6">
      <w:pPr>
        <w:rPr>
          <w:sz w:val="18"/>
          <w:szCs w:val="18"/>
        </w:rPr>
      </w:pPr>
    </w:p>
    <w:p w14:paraId="677B1289" w14:textId="77777777" w:rsidR="009607F6" w:rsidRPr="00BF3BAA" w:rsidRDefault="009607F6" w:rsidP="009607F6">
      <w:pPr>
        <w:jc w:val="right"/>
        <w:rPr>
          <w:b/>
          <w:sz w:val="18"/>
          <w:szCs w:val="18"/>
        </w:rPr>
      </w:pPr>
    </w:p>
    <w:p w14:paraId="77830010" w14:textId="77777777" w:rsidR="009607F6" w:rsidRPr="00BF3BAA" w:rsidRDefault="009607F6" w:rsidP="009607F6">
      <w:pPr>
        <w:rPr>
          <w:sz w:val="18"/>
          <w:szCs w:val="18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9607F6" w14:paraId="0FADFB45" w14:textId="77777777" w:rsidTr="00A2219B">
        <w:tc>
          <w:tcPr>
            <w:tcW w:w="6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4E09" w14:textId="77777777" w:rsidR="009607F6" w:rsidRPr="00BF3BAA" w:rsidRDefault="009607F6" w:rsidP="00A2219B">
            <w:pPr>
              <w:rPr>
                <w:sz w:val="18"/>
                <w:szCs w:val="18"/>
              </w:rPr>
            </w:pPr>
            <w:r w:rsidRPr="00BF3BAA">
              <w:rPr>
                <w:sz w:val="18"/>
                <w:szCs w:val="18"/>
              </w:rPr>
              <w:t>Покупатель ________________________________</w:t>
            </w:r>
          </w:p>
          <w:p w14:paraId="420CA296" w14:textId="01630DAC" w:rsidR="009607F6" w:rsidRPr="00BF3BAA" w:rsidRDefault="009607F6" w:rsidP="00A2219B">
            <w:pPr>
              <w:rPr>
                <w:sz w:val="18"/>
                <w:szCs w:val="18"/>
              </w:rPr>
            </w:pPr>
            <w:r w:rsidRPr="00BF3BAA">
              <w:rPr>
                <w:sz w:val="18"/>
                <w:szCs w:val="18"/>
              </w:rPr>
              <w:t xml:space="preserve">                          (</w:t>
            </w:r>
            <w:r w:rsidR="00A23C97" w:rsidRPr="00BF3BAA">
              <w:rPr>
                <w:sz w:val="18"/>
                <w:szCs w:val="18"/>
              </w:rPr>
              <w:t xml:space="preserve">подпись)  </w:t>
            </w:r>
            <w:r w:rsidRPr="00BF3BAA">
              <w:rPr>
                <w:sz w:val="18"/>
                <w:szCs w:val="18"/>
              </w:rPr>
              <w:t xml:space="preserve">                              (ФИО расшифровка)</w:t>
            </w:r>
          </w:p>
          <w:p w14:paraId="79C61CF2" w14:textId="77777777" w:rsidR="009607F6" w:rsidRPr="00BF3BAA" w:rsidRDefault="009607F6" w:rsidP="00A2219B">
            <w:pPr>
              <w:rPr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628E" w14:textId="77777777" w:rsidR="009607F6" w:rsidRPr="00BF3BAA" w:rsidRDefault="009607F6" w:rsidP="00A2219B">
            <w:pPr>
              <w:jc w:val="right"/>
              <w:rPr>
                <w:sz w:val="18"/>
                <w:szCs w:val="18"/>
              </w:rPr>
            </w:pPr>
            <w:r w:rsidRPr="00BF3BAA">
              <w:rPr>
                <w:sz w:val="18"/>
                <w:szCs w:val="18"/>
              </w:rPr>
              <w:t>Поставщик ________________________ ИП Стрельников Д.С.</w:t>
            </w:r>
          </w:p>
          <w:p w14:paraId="0D3EB822" w14:textId="77777777" w:rsidR="009607F6" w:rsidRPr="00BF3BAA" w:rsidRDefault="009607F6" w:rsidP="00A2219B">
            <w:pPr>
              <w:jc w:val="right"/>
              <w:rPr>
                <w:sz w:val="18"/>
                <w:szCs w:val="18"/>
              </w:rPr>
            </w:pPr>
          </w:p>
          <w:p w14:paraId="3A2A9BF6" w14:textId="77777777" w:rsidR="009607F6" w:rsidRDefault="009607F6" w:rsidP="00A2219B">
            <w:pPr>
              <w:jc w:val="right"/>
              <w:rPr>
                <w:sz w:val="18"/>
                <w:szCs w:val="18"/>
              </w:rPr>
            </w:pPr>
            <w:r w:rsidRPr="00BF3BAA">
              <w:rPr>
                <w:sz w:val="18"/>
                <w:szCs w:val="18"/>
              </w:rPr>
              <w:t>Индивидуальный предприниматель работает без печати</w:t>
            </w:r>
          </w:p>
        </w:tc>
      </w:tr>
    </w:tbl>
    <w:p w14:paraId="208D43CF" w14:textId="77777777" w:rsidR="009607F6" w:rsidRDefault="009607F6" w:rsidP="009607F6">
      <w:pPr>
        <w:rPr>
          <w:sz w:val="18"/>
          <w:szCs w:val="18"/>
        </w:rPr>
      </w:pPr>
    </w:p>
    <w:p w14:paraId="1D28D871" w14:textId="43043A12" w:rsidR="009607F6" w:rsidRDefault="009607F6" w:rsidP="0073221E">
      <w:pPr>
        <w:pStyle w:val="a4"/>
        <w:spacing w:after="240"/>
        <w:ind w:left="1440"/>
        <w:jc w:val="both"/>
        <w:rPr>
          <w:rFonts w:eastAsia="Calibri" w:cs="Calibri"/>
          <w:sz w:val="24"/>
        </w:rPr>
      </w:pPr>
    </w:p>
    <w:bookmarkEnd w:id="2"/>
    <w:p w14:paraId="1434A846" w14:textId="77777777" w:rsidR="009607F6" w:rsidRPr="0073221E" w:rsidRDefault="009607F6" w:rsidP="0073221E">
      <w:pPr>
        <w:pStyle w:val="a4"/>
        <w:spacing w:after="240"/>
        <w:ind w:left="1440"/>
        <w:jc w:val="both"/>
        <w:rPr>
          <w:rFonts w:eastAsia="Calibri" w:cs="Calibri"/>
          <w:sz w:val="24"/>
        </w:rPr>
      </w:pPr>
    </w:p>
    <w:sectPr w:rsidR="009607F6" w:rsidRPr="0073221E" w:rsidSect="00BB44AD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2A8E" w14:textId="77777777" w:rsidR="00A74B4A" w:rsidRDefault="00A74B4A" w:rsidP="000C2014">
      <w:r>
        <w:separator/>
      </w:r>
    </w:p>
  </w:endnote>
  <w:endnote w:type="continuationSeparator" w:id="0">
    <w:p w14:paraId="1EC5FC13" w14:textId="77777777" w:rsidR="00A74B4A" w:rsidRDefault="00A74B4A" w:rsidP="000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AEF4" w14:textId="77777777" w:rsidR="00A74B4A" w:rsidRDefault="00A74B4A" w:rsidP="000C2014">
      <w:r>
        <w:separator/>
      </w:r>
    </w:p>
  </w:footnote>
  <w:footnote w:type="continuationSeparator" w:id="0">
    <w:p w14:paraId="2941FAAF" w14:textId="77777777" w:rsidR="00A74B4A" w:rsidRDefault="00A74B4A" w:rsidP="000C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5712" w14:textId="23ED4581" w:rsidR="00A23C97" w:rsidRDefault="00A23C97" w:rsidP="00A23C97">
    <w:pPr>
      <w:jc w:val="right"/>
      <w:rPr>
        <w:b/>
        <w:sz w:val="18"/>
        <w:szCs w:val="18"/>
      </w:rPr>
    </w:pPr>
    <w:r>
      <w:rPr>
        <w:b/>
      </w:rPr>
      <w:t xml:space="preserve">Приложение №1 к Договору поставки </w:t>
    </w:r>
    <w:r>
      <w:rPr>
        <w:b/>
        <w:sz w:val="18"/>
        <w:szCs w:val="18"/>
      </w:rPr>
      <w:t xml:space="preserve">№ от </w:t>
    </w:r>
  </w:p>
  <w:p w14:paraId="60903AD5" w14:textId="77777777" w:rsidR="00A23C97" w:rsidRDefault="00A23C97" w:rsidP="00A23C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AF6"/>
    <w:multiLevelType w:val="multilevel"/>
    <w:tmpl w:val="49CA1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" w15:restartNumberingAfterBreak="0">
    <w:nsid w:val="1BF30181"/>
    <w:multiLevelType w:val="multilevel"/>
    <w:tmpl w:val="E144A01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D0D414D"/>
    <w:multiLevelType w:val="multilevel"/>
    <w:tmpl w:val="F20C4A9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D626595"/>
    <w:multiLevelType w:val="multilevel"/>
    <w:tmpl w:val="A03824E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BC139C8"/>
    <w:multiLevelType w:val="multilevel"/>
    <w:tmpl w:val="FBD24876"/>
    <w:lvl w:ilvl="0">
      <w:numFmt w:val="bullet"/>
      <w:lvlText w:val="•"/>
      <w:lvlJc w:val="left"/>
      <w:pPr>
        <w:ind w:left="70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F4A7033"/>
    <w:multiLevelType w:val="multilevel"/>
    <w:tmpl w:val="66AEB29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31FE2305"/>
    <w:multiLevelType w:val="multilevel"/>
    <w:tmpl w:val="3DA42E3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3D9B263C"/>
    <w:multiLevelType w:val="multilevel"/>
    <w:tmpl w:val="E996A4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3DFF1B58"/>
    <w:multiLevelType w:val="multilevel"/>
    <w:tmpl w:val="565EA88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47390A18"/>
    <w:multiLevelType w:val="multilevel"/>
    <w:tmpl w:val="71460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0" w15:restartNumberingAfterBreak="0">
    <w:nsid w:val="57BA36E1"/>
    <w:multiLevelType w:val="multilevel"/>
    <w:tmpl w:val="1376D4E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5F65667D"/>
    <w:multiLevelType w:val="multilevel"/>
    <w:tmpl w:val="3ADA2D62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60223071"/>
    <w:multiLevelType w:val="multilevel"/>
    <w:tmpl w:val="397E06C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75D418DC"/>
    <w:multiLevelType w:val="hybridMultilevel"/>
    <w:tmpl w:val="C0AC0092"/>
    <w:lvl w:ilvl="0" w:tplc="58AE961C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D812A7"/>
    <w:multiLevelType w:val="multilevel"/>
    <w:tmpl w:val="9EA227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13"/>
  </w:num>
  <w:num w:numId="7">
    <w:abstractNumId w:val="10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24"/>
    <w:rsid w:val="00033F9E"/>
    <w:rsid w:val="00037E07"/>
    <w:rsid w:val="000B2862"/>
    <w:rsid w:val="000C2014"/>
    <w:rsid w:val="000E5A91"/>
    <w:rsid w:val="0014201F"/>
    <w:rsid w:val="001608C1"/>
    <w:rsid w:val="002477B0"/>
    <w:rsid w:val="002A3FA5"/>
    <w:rsid w:val="002C44BB"/>
    <w:rsid w:val="00380596"/>
    <w:rsid w:val="00380A25"/>
    <w:rsid w:val="00400CAD"/>
    <w:rsid w:val="00427807"/>
    <w:rsid w:val="004B0CB3"/>
    <w:rsid w:val="00560403"/>
    <w:rsid w:val="0056676A"/>
    <w:rsid w:val="005976B7"/>
    <w:rsid w:val="00617676"/>
    <w:rsid w:val="006E037D"/>
    <w:rsid w:val="007035AA"/>
    <w:rsid w:val="0073221E"/>
    <w:rsid w:val="00745294"/>
    <w:rsid w:val="00766899"/>
    <w:rsid w:val="007B3DEA"/>
    <w:rsid w:val="007D5CE7"/>
    <w:rsid w:val="008D15C1"/>
    <w:rsid w:val="00925B62"/>
    <w:rsid w:val="00930EEA"/>
    <w:rsid w:val="00954498"/>
    <w:rsid w:val="009607F6"/>
    <w:rsid w:val="009B7B52"/>
    <w:rsid w:val="00A23C97"/>
    <w:rsid w:val="00A3617F"/>
    <w:rsid w:val="00A629E0"/>
    <w:rsid w:val="00A74B4A"/>
    <w:rsid w:val="00A944D1"/>
    <w:rsid w:val="00AE0D3C"/>
    <w:rsid w:val="00B666A9"/>
    <w:rsid w:val="00B72DD0"/>
    <w:rsid w:val="00B937A0"/>
    <w:rsid w:val="00BB0C4E"/>
    <w:rsid w:val="00BB344D"/>
    <w:rsid w:val="00BB44AD"/>
    <w:rsid w:val="00BD3C09"/>
    <w:rsid w:val="00BF3BAA"/>
    <w:rsid w:val="00C46903"/>
    <w:rsid w:val="00C61627"/>
    <w:rsid w:val="00C623F8"/>
    <w:rsid w:val="00C702BE"/>
    <w:rsid w:val="00C74C10"/>
    <w:rsid w:val="00CB39AB"/>
    <w:rsid w:val="00D16A24"/>
    <w:rsid w:val="00D25C93"/>
    <w:rsid w:val="00D522E4"/>
    <w:rsid w:val="00DE5509"/>
    <w:rsid w:val="00DF2580"/>
    <w:rsid w:val="00E218EA"/>
    <w:rsid w:val="00E44AF6"/>
    <w:rsid w:val="00E93B3A"/>
    <w:rsid w:val="00EF3171"/>
    <w:rsid w:val="00F04A52"/>
    <w:rsid w:val="00F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BC72"/>
  <w15:docId w15:val="{EE119148-C31B-4A79-8DD4-1E983CD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Reference Sans Serif" w:eastAsia="Calibri" w:hAnsi="MS Reference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C1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="Times New Roman" w:hAnsi="Calibri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5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2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C2014"/>
    <w:rPr>
      <w:rFonts w:ascii="Calibri" w:eastAsia="Times New Roman" w:hAnsi="Calibri"/>
      <w:kern w:val="3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C2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C2014"/>
    <w:rPr>
      <w:rFonts w:ascii="Calibri" w:eastAsia="Times New Roman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6DAF-8D96-4C36-B96D-72E35AF1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Links>
    <vt:vector size="6" baseType="variant"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mailto:Onosova_m@list.ru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Шаталова</dc:creator>
  <cp:lastModifiedBy>WIndows</cp:lastModifiedBy>
  <cp:revision>10</cp:revision>
  <cp:lastPrinted>2024-08-30T11:42:00Z</cp:lastPrinted>
  <dcterms:created xsi:type="dcterms:W3CDTF">2024-09-12T08:43:00Z</dcterms:created>
  <dcterms:modified xsi:type="dcterms:W3CDTF">2024-09-25T08:11:00Z</dcterms:modified>
</cp:coreProperties>
</file>